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377D" w14:textId="77777777" w:rsidR="0052773D" w:rsidRDefault="0052773D" w:rsidP="0052773D">
      <w:pPr>
        <w:spacing w:before="360" w:after="240"/>
        <w:jc w:val="center"/>
        <w:rPr>
          <w:rFonts w:ascii="Verdana" w:eastAsia="Calibri" w:hAnsi="Verdana"/>
          <w:color w:val="DE7008"/>
          <w:sz w:val="36"/>
          <w:szCs w:val="36"/>
          <w:lang w:eastAsia="en-US"/>
        </w:rPr>
      </w:pPr>
      <w:r>
        <w:rPr>
          <w:rFonts w:ascii="Verdana" w:eastAsia="Calibri" w:hAnsi="Verdana"/>
          <w:color w:val="DE7008"/>
          <w:sz w:val="36"/>
          <w:szCs w:val="36"/>
          <w:lang w:eastAsia="en-US"/>
        </w:rPr>
        <w:t xml:space="preserve">Confidentiality Statement and Data Protection Notice </w:t>
      </w:r>
    </w:p>
    <w:p w14:paraId="4513A00F" w14:textId="77777777" w:rsidR="0052773D" w:rsidRDefault="0052773D" w:rsidP="0052773D">
      <w:pPr>
        <w:spacing w:before="120" w:after="120"/>
        <w:jc w:val="both"/>
        <w:rPr>
          <w:rFonts w:ascii="Verdana" w:eastAsia="Calibri" w:hAnsi="Verdana" w:cs="Arial"/>
          <w:b/>
          <w:bCs/>
          <w:sz w:val="22"/>
          <w:szCs w:val="22"/>
          <w:lang w:eastAsia="en-US"/>
        </w:rPr>
      </w:pPr>
    </w:p>
    <w:p w14:paraId="1CF0491A" w14:textId="77777777" w:rsidR="0052773D" w:rsidRDefault="0052773D" w:rsidP="0052773D">
      <w:pPr>
        <w:spacing w:before="120" w:after="120"/>
        <w:jc w:val="both"/>
        <w:rPr>
          <w:rFonts w:ascii="Verdana" w:eastAsia="Calibri" w:hAnsi="Verdana" w:cs="Arial"/>
          <w:b/>
          <w:bCs/>
          <w:sz w:val="22"/>
          <w:szCs w:val="22"/>
          <w:lang w:eastAsia="en-US"/>
        </w:rPr>
      </w:pPr>
      <w:r>
        <w:rPr>
          <w:rFonts w:ascii="Verdana" w:eastAsia="Calibri" w:hAnsi="Verdana" w:cs="Arial"/>
          <w:b/>
          <w:bCs/>
          <w:sz w:val="22"/>
          <w:szCs w:val="22"/>
          <w:lang w:eastAsia="en-US"/>
        </w:rPr>
        <w:t>The present Confidentiality Statement and Data Protection Notice (hereinafter ‘statement’) applies to:</w:t>
      </w:r>
    </w:p>
    <w:p w14:paraId="49312244" w14:textId="77777777" w:rsidR="0052773D" w:rsidRDefault="0052773D" w:rsidP="0052773D">
      <w:pPr>
        <w:spacing w:before="120" w:after="120"/>
        <w:jc w:val="both"/>
        <w:rPr>
          <w:rFonts w:ascii="Verdana" w:eastAsia="Calibri" w:hAnsi="Verdana" w:cs="Arial"/>
          <w:sz w:val="20"/>
          <w:szCs w:val="20"/>
          <w:lang w:eastAsia="en-US"/>
        </w:rPr>
      </w:pPr>
    </w:p>
    <w:p w14:paraId="7CFC70E7" w14:textId="77777777" w:rsidR="0052773D" w:rsidRDefault="0052773D" w:rsidP="0052773D">
      <w:pPr>
        <w:numPr>
          <w:ilvl w:val="0"/>
          <w:numId w:val="15"/>
        </w:numPr>
        <w:spacing w:before="120" w:after="120"/>
        <w:jc w:val="both"/>
        <w:rPr>
          <w:rFonts w:ascii="Verdana" w:eastAsia="Calibri" w:hAnsi="Verdana" w:cs="Arial"/>
          <w:sz w:val="20"/>
          <w:szCs w:val="20"/>
          <w:lang w:eastAsia="en-US"/>
        </w:rPr>
      </w:pPr>
      <w:r>
        <w:rPr>
          <w:rFonts w:ascii="Verdana" w:eastAsia="Calibri" w:hAnsi="Verdana" w:cs="Arial"/>
          <w:sz w:val="20"/>
          <w:szCs w:val="20"/>
          <w:lang w:eastAsia="en-US"/>
        </w:rPr>
        <w:t>Members of the Management Board, the Executive Director, the Scientific Committee and Scientific Panels, Working Groups, peer review meetings and any other meeting on a subject matter dealt with by the aforementioned scientific bodies, as well as members of the Advisory Forum and networks, in line with their written declaration to comply with the obligation of professional secrecy pursuant to Article 339 TFEU, as recalled in Articles 37 and 39d(4)</w:t>
      </w:r>
      <w:r>
        <w:rPr>
          <w:rFonts w:ascii="Verdana" w:eastAsia="Calibri" w:hAnsi="Verdana"/>
          <w:sz w:val="20"/>
          <w:szCs w:val="20"/>
          <w:lang w:eastAsia="en-US"/>
        </w:rPr>
        <w:t xml:space="preserve"> of the General Food Law Regulation (EC) No 178/2002</w:t>
      </w:r>
      <w:r>
        <w:rPr>
          <w:rFonts w:ascii="Verdana" w:eastAsia="Calibri" w:hAnsi="Verdana"/>
          <w:sz w:val="20"/>
          <w:szCs w:val="20"/>
          <w:vertAlign w:val="superscript"/>
          <w:lang w:eastAsia="en-US"/>
        </w:rPr>
        <w:footnoteReference w:id="1"/>
      </w:r>
      <w:r>
        <w:rPr>
          <w:rFonts w:ascii="Verdana" w:eastAsia="Calibri" w:hAnsi="Verdana"/>
          <w:sz w:val="20"/>
          <w:szCs w:val="20"/>
          <w:lang w:eastAsia="en-US"/>
        </w:rPr>
        <w:t xml:space="preserve"> and Article</w:t>
      </w:r>
      <w:r>
        <w:rPr>
          <w:rFonts w:ascii="Verdana" w:eastAsia="Calibri" w:hAnsi="Verdana" w:cs="Arial"/>
          <w:sz w:val="20"/>
          <w:szCs w:val="20"/>
          <w:lang w:eastAsia="en-US"/>
        </w:rPr>
        <w:t xml:space="preserve"> 17(1) and (2) </w:t>
      </w:r>
      <w:r>
        <w:rPr>
          <w:rFonts w:ascii="Verdana" w:eastAsia="Calibri" w:hAnsi="Verdana"/>
          <w:sz w:val="20"/>
          <w:szCs w:val="20"/>
          <w:lang w:eastAsia="en-US"/>
        </w:rPr>
        <w:t>of EFSA’s Executive Director laying down practical arrangements concerning transparency and confidentiality (‘EFSA’s Practical Arrangements’)</w:t>
      </w:r>
      <w:r>
        <w:rPr>
          <w:rFonts w:ascii="Verdana" w:eastAsia="Calibri" w:hAnsi="Verdana"/>
          <w:sz w:val="20"/>
          <w:szCs w:val="20"/>
          <w:vertAlign w:val="superscript"/>
          <w:lang w:eastAsia="en-US"/>
        </w:rPr>
        <w:footnoteReference w:id="2"/>
      </w:r>
      <w:r>
        <w:rPr>
          <w:rFonts w:ascii="Verdana" w:eastAsia="Calibri" w:hAnsi="Verdana" w:cs="Arial"/>
          <w:sz w:val="20"/>
          <w:szCs w:val="20"/>
          <w:lang w:eastAsia="en-US"/>
        </w:rPr>
        <w:t>;</w:t>
      </w:r>
    </w:p>
    <w:p w14:paraId="7B8444D3" w14:textId="77777777" w:rsidR="0052773D" w:rsidRDefault="0052773D" w:rsidP="0052773D">
      <w:pPr>
        <w:numPr>
          <w:ilvl w:val="0"/>
          <w:numId w:val="16"/>
        </w:numPr>
        <w:spacing w:before="120" w:after="120"/>
        <w:ind w:hanging="720"/>
        <w:jc w:val="both"/>
        <w:outlineLvl w:val="0"/>
        <w:rPr>
          <w:rFonts w:ascii="Verdana" w:eastAsia="Calibri" w:hAnsi="Verdana"/>
          <w:sz w:val="20"/>
          <w:szCs w:val="20"/>
          <w:lang w:eastAsia="en-US"/>
        </w:rPr>
      </w:pPr>
      <w:r>
        <w:rPr>
          <w:rFonts w:ascii="Verdana" w:eastAsia="Calibri" w:hAnsi="Verdana" w:cs="Arial"/>
          <w:sz w:val="20"/>
          <w:szCs w:val="20"/>
          <w:lang w:eastAsia="en-US"/>
        </w:rPr>
        <w:t xml:space="preserve">Any representative of the national competent organization of a EU Member State or staff member of the Commission, in line with </w:t>
      </w:r>
      <w:r>
        <w:rPr>
          <w:rFonts w:ascii="Verdana" w:eastAsia="Calibri" w:hAnsi="Verdana"/>
          <w:sz w:val="20"/>
          <w:szCs w:val="20"/>
          <w:lang w:eastAsia="en-US"/>
        </w:rPr>
        <w:t>Article 39d(2) of the General Food Law Regulation (EC) No 178/2002 and Article 16(3) and (4) of EFSA’s Practical Arrangements;</w:t>
      </w:r>
    </w:p>
    <w:p w14:paraId="1C515D0C" w14:textId="77777777" w:rsidR="0052773D" w:rsidRDefault="0052773D" w:rsidP="0052773D">
      <w:pPr>
        <w:numPr>
          <w:ilvl w:val="0"/>
          <w:numId w:val="16"/>
        </w:numPr>
        <w:spacing w:before="120" w:after="120"/>
        <w:jc w:val="both"/>
        <w:outlineLvl w:val="0"/>
        <w:rPr>
          <w:rFonts w:ascii="Verdana" w:eastAsia="Calibri" w:hAnsi="Verdana"/>
          <w:sz w:val="20"/>
          <w:szCs w:val="20"/>
          <w:lang w:eastAsia="en-US"/>
        </w:rPr>
      </w:pPr>
      <w:r>
        <w:rPr>
          <w:rFonts w:ascii="Verdana" w:eastAsia="Calibri" w:hAnsi="Verdana" w:cs="Arial"/>
          <w:sz w:val="20"/>
          <w:szCs w:val="20"/>
          <w:lang w:eastAsia="en-US"/>
        </w:rPr>
        <w:t>Any member of EFSA’s staff, in accordance with the obligation of professional secrecy set out in Article 339 of TFEU and Article 17 of the Staff Regulations of officials and the Conditions of Employment of other servants of the European Union</w:t>
      </w:r>
      <w:r>
        <w:rPr>
          <w:rFonts w:ascii="Verdana" w:eastAsia="Calibri" w:hAnsi="Verdana" w:cs="Arial"/>
          <w:sz w:val="20"/>
          <w:szCs w:val="20"/>
          <w:vertAlign w:val="superscript"/>
          <w:lang w:eastAsia="en-US"/>
        </w:rPr>
        <w:footnoteReference w:id="3"/>
      </w:r>
      <w:r>
        <w:rPr>
          <w:rFonts w:ascii="Verdana" w:eastAsia="Calibri" w:hAnsi="Verdana" w:cs="Arial"/>
          <w:sz w:val="20"/>
          <w:szCs w:val="20"/>
          <w:lang w:eastAsia="en-US"/>
        </w:rPr>
        <w:t>, as reminded in Article 17(3) of EFSA’s Practical Arrangements;</w:t>
      </w:r>
    </w:p>
    <w:p w14:paraId="786B5BB7" w14:textId="47B83D5D" w:rsidR="0052773D" w:rsidRDefault="0052773D" w:rsidP="0052773D">
      <w:pPr>
        <w:numPr>
          <w:ilvl w:val="0"/>
          <w:numId w:val="16"/>
        </w:numPr>
        <w:spacing w:before="120" w:after="120"/>
        <w:jc w:val="both"/>
        <w:outlineLvl w:val="0"/>
        <w:rPr>
          <w:rFonts w:ascii="Verdana" w:eastAsia="Calibri" w:hAnsi="Verdana"/>
          <w:sz w:val="20"/>
          <w:szCs w:val="20"/>
          <w:lang w:eastAsia="en-US"/>
        </w:rPr>
      </w:pPr>
      <w:r>
        <w:rPr>
          <w:rFonts w:ascii="Verdana" w:eastAsia="Calibri" w:hAnsi="Verdana" w:cs="Arial"/>
          <w:sz w:val="20"/>
          <w:szCs w:val="20"/>
          <w:lang w:eastAsia="en-US"/>
        </w:rPr>
        <w:t xml:space="preserve">Any temporary worker, trainee, external consultant, external service provider, interim, consultant, contractor, </w:t>
      </w:r>
      <w:r w:rsidR="00C053AD">
        <w:rPr>
          <w:rFonts w:ascii="Verdana" w:eastAsia="Calibri" w:hAnsi="Verdana" w:cs="Arial"/>
          <w:sz w:val="20"/>
          <w:szCs w:val="20"/>
          <w:lang w:eastAsia="en-US"/>
        </w:rPr>
        <w:t xml:space="preserve">grant beneficiary, </w:t>
      </w:r>
      <w:r>
        <w:rPr>
          <w:rFonts w:ascii="Verdana" w:eastAsia="Calibri" w:hAnsi="Verdana" w:cs="Arial"/>
          <w:sz w:val="20"/>
          <w:szCs w:val="20"/>
          <w:lang w:eastAsia="en-US"/>
        </w:rPr>
        <w:t>EFSA stakeholder, insofar as applicable in accordance with the relevant contract with EFSA;</w:t>
      </w:r>
    </w:p>
    <w:p w14:paraId="49AA6AD3" w14:textId="77777777" w:rsidR="0052773D" w:rsidRDefault="0052773D" w:rsidP="0052773D">
      <w:pPr>
        <w:spacing w:before="120" w:after="120"/>
        <w:jc w:val="both"/>
        <w:rPr>
          <w:rFonts w:ascii="Verdana" w:eastAsia="Calibri" w:hAnsi="Verdana" w:cs="Arial"/>
          <w:b/>
          <w:sz w:val="22"/>
          <w:szCs w:val="22"/>
          <w:lang w:eastAsia="en-US"/>
        </w:rPr>
      </w:pPr>
    </w:p>
    <w:p w14:paraId="29D0F77F" w14:textId="77777777" w:rsidR="0052773D" w:rsidRDefault="0052773D" w:rsidP="0052773D">
      <w:pPr>
        <w:tabs>
          <w:tab w:val="left" w:leader="underscore" w:pos="8931"/>
        </w:tabs>
        <w:spacing w:before="120" w:after="120" w:line="480" w:lineRule="auto"/>
        <w:jc w:val="both"/>
        <w:rPr>
          <w:rFonts w:ascii="Verdana" w:eastAsia="Calibri" w:hAnsi="Verdana" w:cs="Arial"/>
          <w:b/>
          <w:sz w:val="22"/>
          <w:szCs w:val="22"/>
          <w:lang w:eastAsia="en-US"/>
        </w:rPr>
      </w:pPr>
      <w:r>
        <w:rPr>
          <w:rFonts w:ascii="Verdana" w:eastAsia="Calibri" w:hAnsi="Verdana" w:cs="Arial"/>
          <w:b/>
          <w:sz w:val="22"/>
          <w:szCs w:val="22"/>
          <w:lang w:eastAsia="en-US"/>
        </w:rPr>
        <w:t xml:space="preserve">By accepting this </w:t>
      </w:r>
      <w:r>
        <w:rPr>
          <w:rFonts w:ascii="Verdana" w:eastAsia="Calibri" w:hAnsi="Verdana" w:cs="Arial"/>
          <w:b/>
          <w:bCs/>
          <w:sz w:val="22"/>
          <w:szCs w:val="22"/>
          <w:lang w:eastAsia="en-US"/>
        </w:rPr>
        <w:t xml:space="preserve">Confidentiality Statement, I hereby declare that: </w:t>
      </w:r>
    </w:p>
    <w:p w14:paraId="50B38A9E" w14:textId="77777777" w:rsidR="0052773D" w:rsidRDefault="0052773D" w:rsidP="0052773D">
      <w:pPr>
        <w:numPr>
          <w:ilvl w:val="0"/>
          <w:numId w:val="17"/>
        </w:numPr>
        <w:spacing w:before="120" w:after="120"/>
        <w:jc w:val="both"/>
        <w:rPr>
          <w:rFonts w:ascii="Verdana" w:eastAsia="Calibri" w:hAnsi="Verdana" w:cs="Arial"/>
          <w:sz w:val="20"/>
          <w:szCs w:val="20"/>
          <w:lang w:eastAsia="en-US"/>
        </w:rPr>
      </w:pPr>
      <w:r>
        <w:rPr>
          <w:rFonts w:ascii="Verdana" w:eastAsia="Calibri" w:hAnsi="Verdana" w:cs="Arial"/>
          <w:sz w:val="20"/>
          <w:szCs w:val="20"/>
          <w:lang w:eastAsia="en-US"/>
        </w:rPr>
        <w:t xml:space="preserve">I am entitled to receive access to information, </w:t>
      </w:r>
      <w:r>
        <w:rPr>
          <w:rFonts w:ascii="Verdana" w:eastAsia="Calibri" w:hAnsi="Verdana"/>
          <w:sz w:val="20"/>
          <w:szCs w:val="20"/>
          <w:lang w:eastAsia="en-US"/>
        </w:rPr>
        <w:t>data, datasets, metadata</w:t>
      </w:r>
      <w:r>
        <w:rPr>
          <w:rFonts w:ascii="Verdana" w:eastAsia="Calibri" w:hAnsi="Verdana" w:cs="Arial"/>
          <w:sz w:val="20"/>
          <w:szCs w:val="20"/>
          <w:lang w:eastAsia="en-US"/>
        </w:rPr>
        <w:t xml:space="preserve"> related to EFSA’s work,</w:t>
      </w:r>
    </w:p>
    <w:p w14:paraId="12D9B42E" w14:textId="77777777" w:rsidR="0052773D" w:rsidRDefault="0052773D" w:rsidP="0052773D">
      <w:pPr>
        <w:numPr>
          <w:ilvl w:val="0"/>
          <w:numId w:val="17"/>
        </w:numPr>
        <w:spacing w:before="120" w:after="120"/>
        <w:jc w:val="both"/>
        <w:rPr>
          <w:rFonts w:ascii="Verdana" w:eastAsia="Calibri" w:hAnsi="Verdana" w:cs="Arial"/>
          <w:sz w:val="20"/>
          <w:szCs w:val="20"/>
          <w:lang w:eastAsia="en-US"/>
        </w:rPr>
      </w:pPr>
      <w:r>
        <w:rPr>
          <w:rFonts w:ascii="Verdana" w:eastAsia="Calibri" w:hAnsi="Verdana" w:cs="Arial"/>
          <w:sz w:val="20"/>
          <w:szCs w:val="20"/>
          <w:lang w:eastAsia="en-US"/>
        </w:rPr>
        <w:t xml:space="preserve">In case an EFSA account is created by means of username and password, allowing me to access EFSA information, EFSA’s IT System and tools (e.g. Connect.efsa.europa.eu, Document Management System), this access password shall be strong and shall be </w:t>
      </w:r>
      <w:r>
        <w:rPr>
          <w:rFonts w:ascii="Verdana" w:eastAsia="Calibri" w:hAnsi="Verdana" w:cs="Arial"/>
          <w:sz w:val="20"/>
          <w:szCs w:val="20"/>
          <w:lang w:eastAsia="en-US"/>
        </w:rPr>
        <w:lastRenderedPageBreak/>
        <w:t>kept for myself and not be shared with anyone else.  The same security level must be kept in the custody of other physical and non-physical identification instruments related to EFSA’s IT System accesses (e.g. but not limited to: EFSA’s data for VPN access, smartphone, OTP hardware devices or other security token). Access rights shall be used only for carrying out the mandate, task, contract or assignment with EFSA,</w:t>
      </w:r>
    </w:p>
    <w:p w14:paraId="44E207F3" w14:textId="2B3C7378" w:rsidR="0052773D" w:rsidRDefault="0052773D" w:rsidP="0052773D">
      <w:pPr>
        <w:numPr>
          <w:ilvl w:val="0"/>
          <w:numId w:val="17"/>
        </w:numPr>
        <w:spacing w:before="120" w:after="120"/>
        <w:jc w:val="both"/>
        <w:rPr>
          <w:rFonts w:ascii="Verdana" w:eastAsia="Calibri" w:hAnsi="Verdana" w:cs="Arial"/>
          <w:sz w:val="20"/>
          <w:szCs w:val="20"/>
          <w:lang w:eastAsia="en-US"/>
        </w:rPr>
      </w:pPr>
      <w:r>
        <w:rPr>
          <w:rFonts w:ascii="Verdana" w:eastAsia="Calibri" w:hAnsi="Verdana" w:cs="Arial"/>
          <w:sz w:val="20"/>
          <w:szCs w:val="20"/>
          <w:lang w:eastAsia="en-US"/>
        </w:rPr>
        <w:t xml:space="preserve">If my work entails access to information classified as Sensitive or Internal as per EFSA’s </w:t>
      </w:r>
      <w:hyperlink r:id="rId11" w:history="1">
        <w:r>
          <w:rPr>
            <w:rStyle w:val="Hyperlink"/>
            <w:rFonts w:ascii="Verdana" w:eastAsia="Calibri" w:hAnsi="Verdana" w:cs="Arial"/>
            <w:sz w:val="20"/>
            <w:szCs w:val="20"/>
            <w:lang w:eastAsia="en-US"/>
          </w:rPr>
          <w:t>Information Management Policy</w:t>
        </w:r>
      </w:hyperlink>
      <w:r>
        <w:rPr>
          <w:rFonts w:ascii="Verdana" w:eastAsia="Calibri" w:hAnsi="Verdana" w:cs="Arial"/>
          <w:sz w:val="20"/>
          <w:szCs w:val="20"/>
          <w:lang w:eastAsia="en-US"/>
        </w:rPr>
        <w:t xml:space="preserve"> (see also the chapter entitled “Definitions” below</w:t>
      </w:r>
      <w:r w:rsidR="00140C53">
        <w:rPr>
          <w:rFonts w:ascii="Verdana" w:eastAsia="Calibri" w:hAnsi="Verdana" w:cs="Arial"/>
          <w:sz w:val="20"/>
          <w:szCs w:val="20"/>
          <w:lang w:eastAsia="en-US"/>
        </w:rPr>
        <w:t xml:space="preserve"> and the ‘</w:t>
      </w:r>
      <w:hyperlink r:id="rId12" w:anchor="statement-on-confidential-information" w:history="1">
        <w:r w:rsidR="00140C53" w:rsidRPr="00140C53">
          <w:rPr>
            <w:rStyle w:val="Hyperlink"/>
            <w:rFonts w:ascii="Verdana" w:eastAsia="Calibri" w:hAnsi="Verdana" w:cs="Arial"/>
            <w:sz w:val="20"/>
            <w:szCs w:val="20"/>
            <w:lang w:eastAsia="en-US"/>
          </w:rPr>
          <w:t>Legal notice</w:t>
        </w:r>
      </w:hyperlink>
      <w:r w:rsidR="00140C53">
        <w:rPr>
          <w:rFonts w:ascii="Verdana" w:eastAsia="Calibri" w:hAnsi="Verdana" w:cs="Arial"/>
          <w:sz w:val="20"/>
          <w:szCs w:val="20"/>
          <w:lang w:eastAsia="en-US"/>
        </w:rPr>
        <w:t>’ page on EFSA’s website</w:t>
      </w:r>
      <w:r>
        <w:rPr>
          <w:rFonts w:ascii="Verdana" w:eastAsia="Calibri" w:hAnsi="Verdana" w:cs="Arial"/>
          <w:sz w:val="20"/>
          <w:szCs w:val="20"/>
          <w:lang w:eastAsia="en-US"/>
        </w:rPr>
        <w:t>), I am aware of the requirements for the protection and handling of such information. This includes also confidential information, i.e. information for which confidentiality requests have been submitted, or which have been awarded confidential status in accordance with Articles 39-39e</w:t>
      </w:r>
      <w:r>
        <w:rPr>
          <w:rFonts w:ascii="Verdana" w:eastAsia="Calibri" w:hAnsi="Verdana"/>
          <w:sz w:val="22"/>
          <w:szCs w:val="22"/>
          <w:lang w:eastAsia="en-US"/>
        </w:rPr>
        <w:t xml:space="preserve"> </w:t>
      </w:r>
      <w:r>
        <w:rPr>
          <w:rFonts w:ascii="Verdana" w:eastAsia="Calibri" w:hAnsi="Verdana" w:cs="Arial"/>
          <w:sz w:val="20"/>
          <w:szCs w:val="20"/>
          <w:lang w:eastAsia="en-US"/>
        </w:rPr>
        <w:t>of the General Food Law Regulation (EC) No 178/2002,</w:t>
      </w:r>
    </w:p>
    <w:p w14:paraId="2E57DACE" w14:textId="77777777" w:rsidR="0052773D" w:rsidRDefault="0052773D" w:rsidP="0052773D">
      <w:pPr>
        <w:numPr>
          <w:ilvl w:val="0"/>
          <w:numId w:val="17"/>
        </w:numPr>
        <w:spacing w:before="120" w:after="120"/>
        <w:jc w:val="both"/>
        <w:rPr>
          <w:rFonts w:ascii="Verdana" w:eastAsia="Calibri" w:hAnsi="Verdana" w:cs="Arial"/>
          <w:sz w:val="20"/>
          <w:szCs w:val="20"/>
          <w:lang w:eastAsia="en-US"/>
        </w:rPr>
      </w:pPr>
      <w:r>
        <w:rPr>
          <w:rFonts w:ascii="Verdana" w:eastAsia="Calibri" w:hAnsi="Verdana" w:cs="Arial"/>
          <w:sz w:val="20"/>
          <w:szCs w:val="20"/>
          <w:lang w:eastAsia="en-US"/>
        </w:rPr>
        <w:t>I will take all necessary measures so that any Sensitive Information or Internal Information to which I get access is not made public or disclosed to unauthorised parties,</w:t>
      </w:r>
    </w:p>
    <w:p w14:paraId="7B71EF64" w14:textId="77777777" w:rsidR="0052773D" w:rsidRDefault="0052773D" w:rsidP="0052773D">
      <w:pPr>
        <w:numPr>
          <w:ilvl w:val="0"/>
          <w:numId w:val="17"/>
        </w:numPr>
        <w:spacing w:before="120" w:after="120"/>
        <w:jc w:val="both"/>
        <w:rPr>
          <w:rFonts w:ascii="Verdana" w:eastAsia="Calibri" w:hAnsi="Verdana" w:cs="Arial"/>
          <w:sz w:val="20"/>
          <w:szCs w:val="20"/>
          <w:lang w:eastAsia="en-US"/>
        </w:rPr>
      </w:pPr>
      <w:r>
        <w:rPr>
          <w:rFonts w:ascii="Verdana" w:eastAsia="Calibri" w:hAnsi="Verdana" w:cs="Arial"/>
          <w:sz w:val="20"/>
          <w:szCs w:val="20"/>
          <w:lang w:eastAsia="en-US"/>
        </w:rPr>
        <w:t xml:space="preserve">I </w:t>
      </w:r>
      <w:r>
        <w:rPr>
          <w:rFonts w:ascii="Verdana" w:eastAsia="Calibri" w:hAnsi="Verdana"/>
          <w:sz w:val="20"/>
          <w:szCs w:val="20"/>
          <w:lang w:eastAsia="en-US"/>
        </w:rPr>
        <w:t xml:space="preserve">agree and commit to use information, data, datasets, metadata received from EFSA exclusively for the purpose for which it was made available to me and not to divulge, publish or otherwise make it available to any third party without prior written consent of EFSA, also after completion of the relevant assignment with EFSA. My duty of confidentiality regarding the information exists </w:t>
      </w:r>
      <w:r>
        <w:rPr>
          <w:rFonts w:ascii="Verdana" w:eastAsia="Calibri" w:hAnsi="Verdana"/>
          <w:i/>
          <w:sz w:val="20"/>
          <w:szCs w:val="20"/>
          <w:lang w:eastAsia="en-US"/>
        </w:rPr>
        <w:t>vis-à-vis</w:t>
      </w:r>
      <w:r>
        <w:rPr>
          <w:rFonts w:ascii="Verdana" w:eastAsia="Calibri" w:hAnsi="Verdana"/>
          <w:sz w:val="20"/>
          <w:szCs w:val="20"/>
          <w:lang w:eastAsia="en-US"/>
        </w:rPr>
        <w:t xml:space="preserve"> any third party, including employees, employers, colleagues or affiliates, and the general public</w:t>
      </w:r>
      <w:r>
        <w:rPr>
          <w:rFonts w:ascii="Verdana" w:eastAsia="Calibri" w:hAnsi="Verdana" w:cs="Arial"/>
          <w:sz w:val="20"/>
          <w:szCs w:val="20"/>
          <w:lang w:eastAsia="en-US"/>
        </w:rPr>
        <w:t>,</w:t>
      </w:r>
    </w:p>
    <w:p w14:paraId="5CF9D85F" w14:textId="77777777" w:rsidR="0052773D" w:rsidRDefault="0052773D" w:rsidP="0052773D">
      <w:pPr>
        <w:numPr>
          <w:ilvl w:val="0"/>
          <w:numId w:val="17"/>
        </w:numPr>
        <w:spacing w:before="120" w:after="120"/>
        <w:jc w:val="both"/>
        <w:rPr>
          <w:rFonts w:ascii="Verdana" w:eastAsia="Calibri" w:hAnsi="Verdana"/>
          <w:sz w:val="20"/>
          <w:szCs w:val="20"/>
          <w:lang w:eastAsia="en-US"/>
        </w:rPr>
      </w:pPr>
      <w:r>
        <w:rPr>
          <w:rFonts w:ascii="Verdana" w:eastAsia="Calibri" w:hAnsi="Verdana"/>
          <w:sz w:val="20"/>
          <w:szCs w:val="20"/>
          <w:lang w:eastAsia="en-US"/>
        </w:rPr>
        <w:t>I agree and commit not to use the information, data, datasets, metadata received  from EFSA, EFSA’s IT System or elaborated on EFSA’s behalf</w:t>
      </w:r>
      <w:r>
        <w:rPr>
          <w:rFonts w:ascii="Verdana" w:eastAsia="Calibri" w:hAnsi="Verdana" w:cs="Arial"/>
          <w:sz w:val="20"/>
          <w:szCs w:val="20"/>
          <w:lang w:eastAsia="en-US"/>
        </w:rPr>
        <w:t>, through any informatic tool or process, including the EFSA’s DMS,</w:t>
      </w:r>
      <w:r>
        <w:rPr>
          <w:rFonts w:ascii="Verdana" w:eastAsia="Calibri" w:hAnsi="Verdana"/>
          <w:sz w:val="20"/>
          <w:szCs w:val="20"/>
          <w:lang w:eastAsia="en-US"/>
        </w:rPr>
        <w:t xml:space="preserve"> for a personal benefit or that of any third party, at any point in time;</w:t>
      </w:r>
    </w:p>
    <w:p w14:paraId="77EE96E4" w14:textId="77777777" w:rsidR="0052773D" w:rsidRDefault="0052773D" w:rsidP="0052773D">
      <w:pPr>
        <w:numPr>
          <w:ilvl w:val="0"/>
          <w:numId w:val="17"/>
        </w:numPr>
        <w:spacing w:before="120" w:after="120"/>
        <w:jc w:val="both"/>
        <w:rPr>
          <w:rFonts w:ascii="Verdana" w:eastAsia="Calibri" w:hAnsi="Verdana" w:cs="Arial"/>
          <w:sz w:val="20"/>
          <w:szCs w:val="20"/>
          <w:lang w:eastAsia="en-US"/>
        </w:rPr>
      </w:pPr>
      <w:r>
        <w:rPr>
          <w:rFonts w:ascii="Verdana" w:eastAsia="Calibri" w:hAnsi="Verdana" w:cs="Arial"/>
          <w:sz w:val="20"/>
          <w:szCs w:val="20"/>
          <w:lang w:eastAsia="en-US"/>
        </w:rPr>
        <w:t>In case of sharing, under the conditions set out in point 5 above, of Sensitive Information or Internal Information for purposes deriving from EFSA’s regulatory framework with third parties external to EFSA, I am responsible for this information sharing and for collecting the commitment by the receiving party:</w:t>
      </w:r>
    </w:p>
    <w:p w14:paraId="171F95A0" w14:textId="77777777" w:rsidR="0052773D" w:rsidRDefault="0052773D" w:rsidP="0052773D">
      <w:pPr>
        <w:numPr>
          <w:ilvl w:val="0"/>
          <w:numId w:val="18"/>
        </w:numPr>
        <w:spacing w:before="120" w:after="120"/>
        <w:jc w:val="both"/>
        <w:rPr>
          <w:rFonts w:ascii="Verdana" w:eastAsia="Calibri" w:hAnsi="Verdana" w:cs="Arial"/>
          <w:sz w:val="20"/>
          <w:szCs w:val="20"/>
          <w:lang w:eastAsia="en-US"/>
        </w:rPr>
      </w:pPr>
      <w:r>
        <w:rPr>
          <w:rFonts w:ascii="Verdana" w:eastAsia="Calibri" w:hAnsi="Verdana" w:cs="Arial"/>
          <w:sz w:val="20"/>
          <w:szCs w:val="20"/>
          <w:lang w:eastAsia="en-US"/>
        </w:rPr>
        <w:t>to comply with the same confidentiality and safety storage requirements as outlined in the present Declaration for any information brought to his or her attention,</w:t>
      </w:r>
      <w:r>
        <w:rPr>
          <w:rFonts w:ascii="Verdana" w:eastAsia="Calibri" w:hAnsi="Verdana" w:cs="Arial"/>
          <w:sz w:val="20"/>
          <w:szCs w:val="20"/>
          <w:lang w:eastAsia="en-US"/>
        </w:rPr>
        <w:tab/>
      </w:r>
    </w:p>
    <w:p w14:paraId="31BBEB13" w14:textId="77777777" w:rsidR="0052773D" w:rsidRDefault="0052773D" w:rsidP="0052773D">
      <w:pPr>
        <w:numPr>
          <w:ilvl w:val="0"/>
          <w:numId w:val="18"/>
        </w:numPr>
        <w:spacing w:before="120" w:after="120"/>
        <w:jc w:val="both"/>
        <w:rPr>
          <w:rFonts w:ascii="Verdana" w:eastAsia="Calibri" w:hAnsi="Verdana" w:cs="Arial"/>
          <w:sz w:val="20"/>
          <w:szCs w:val="20"/>
          <w:lang w:eastAsia="en-US"/>
        </w:rPr>
      </w:pPr>
      <w:r>
        <w:rPr>
          <w:rFonts w:ascii="Verdana" w:eastAsia="Calibri" w:hAnsi="Verdana" w:cs="Arial"/>
          <w:sz w:val="20"/>
          <w:szCs w:val="20"/>
          <w:lang w:eastAsia="en-US"/>
        </w:rPr>
        <w:t>not to have any onward divulgation of the information to any other third parties,</w:t>
      </w:r>
      <w:r>
        <w:rPr>
          <w:rFonts w:ascii="Verdana" w:eastAsia="Calibri" w:hAnsi="Verdana" w:cs="Arial"/>
          <w:sz w:val="20"/>
          <w:szCs w:val="20"/>
          <w:lang w:eastAsia="en-US"/>
        </w:rPr>
        <w:tab/>
      </w:r>
    </w:p>
    <w:p w14:paraId="11360A7A" w14:textId="77777777" w:rsidR="0052773D" w:rsidRDefault="0052773D" w:rsidP="0052773D">
      <w:pPr>
        <w:numPr>
          <w:ilvl w:val="0"/>
          <w:numId w:val="18"/>
        </w:numPr>
        <w:spacing w:before="120" w:after="120"/>
        <w:jc w:val="both"/>
        <w:rPr>
          <w:rFonts w:ascii="Verdana" w:eastAsia="Calibri" w:hAnsi="Verdana" w:cs="Arial"/>
          <w:sz w:val="20"/>
          <w:szCs w:val="20"/>
          <w:lang w:eastAsia="en-US"/>
        </w:rPr>
      </w:pPr>
      <w:r>
        <w:rPr>
          <w:rFonts w:ascii="Verdana" w:eastAsia="Calibri" w:hAnsi="Verdana" w:cs="Arial"/>
          <w:sz w:val="20"/>
          <w:szCs w:val="20"/>
          <w:lang w:eastAsia="en-US"/>
        </w:rPr>
        <w:t>not to use the information for his or her personal benefit or that of any other third party,</w:t>
      </w:r>
    </w:p>
    <w:p w14:paraId="613CA43D" w14:textId="77777777" w:rsidR="0052773D" w:rsidRDefault="0052773D" w:rsidP="0052773D">
      <w:pPr>
        <w:numPr>
          <w:ilvl w:val="0"/>
          <w:numId w:val="18"/>
        </w:numPr>
        <w:spacing w:before="120" w:after="120"/>
        <w:jc w:val="both"/>
        <w:rPr>
          <w:rFonts w:ascii="Verdana" w:eastAsia="Calibri" w:hAnsi="Verdana" w:cs="Arial"/>
          <w:sz w:val="20"/>
          <w:szCs w:val="20"/>
          <w:lang w:eastAsia="en-US"/>
        </w:rPr>
      </w:pPr>
      <w:r>
        <w:rPr>
          <w:rFonts w:ascii="Verdana" w:eastAsia="Calibri" w:hAnsi="Verdana"/>
          <w:sz w:val="20"/>
          <w:szCs w:val="20"/>
          <w:lang w:eastAsia="en-US"/>
        </w:rPr>
        <w:t>to continue complying with the above obligations</w:t>
      </w:r>
      <w:r>
        <w:rPr>
          <w:rFonts w:ascii="Verdana" w:eastAsia="Calibri" w:hAnsi="Verdana" w:cs="Arial"/>
          <w:sz w:val="20"/>
          <w:szCs w:val="20"/>
          <w:lang w:eastAsia="en-US"/>
        </w:rPr>
        <w:t>, even after completion of my mandate, task, contract or assignment,</w:t>
      </w:r>
    </w:p>
    <w:p w14:paraId="6E75A1A8" w14:textId="77777777" w:rsidR="0052773D" w:rsidRDefault="0052773D" w:rsidP="0052773D">
      <w:pPr>
        <w:numPr>
          <w:ilvl w:val="0"/>
          <w:numId w:val="18"/>
        </w:numPr>
        <w:spacing w:before="120" w:after="120"/>
        <w:ind w:hanging="357"/>
        <w:jc w:val="both"/>
        <w:rPr>
          <w:rFonts w:ascii="Verdana" w:eastAsia="Calibri" w:hAnsi="Verdana" w:cs="Arial"/>
          <w:sz w:val="20"/>
          <w:szCs w:val="20"/>
          <w:lang w:eastAsia="en-US"/>
        </w:rPr>
      </w:pPr>
      <w:r>
        <w:rPr>
          <w:rFonts w:ascii="Verdana" w:eastAsia="Calibri" w:hAnsi="Verdana" w:cs="Arial"/>
          <w:sz w:val="20"/>
          <w:szCs w:val="20"/>
          <w:lang w:eastAsia="en-US"/>
        </w:rPr>
        <w:t>to dispose securely of any physical or downloaded copies,</w:t>
      </w:r>
      <w:r>
        <w:rPr>
          <w:rFonts w:ascii="Verdana" w:hAnsi="Verdana" w:cs="Arial"/>
          <w:sz w:val="20"/>
          <w:szCs w:val="20"/>
        </w:rPr>
        <w:t xml:space="preserve"> including those taken from the DMS,</w:t>
      </w:r>
      <w:r>
        <w:rPr>
          <w:rFonts w:ascii="Verdana" w:eastAsia="Calibri" w:hAnsi="Verdana" w:cs="Arial"/>
          <w:sz w:val="20"/>
          <w:szCs w:val="20"/>
          <w:lang w:eastAsia="en-US"/>
        </w:rPr>
        <w:t xml:space="preserve"> after completion of the relevant assignment with EFSA,</w:t>
      </w:r>
    </w:p>
    <w:p w14:paraId="31C7A0A5" w14:textId="77777777" w:rsidR="0052773D" w:rsidRDefault="0052773D" w:rsidP="0052773D">
      <w:pPr>
        <w:numPr>
          <w:ilvl w:val="0"/>
          <w:numId w:val="17"/>
        </w:numPr>
        <w:ind w:hanging="357"/>
        <w:jc w:val="both"/>
        <w:rPr>
          <w:rFonts w:ascii="Verdana" w:eastAsia="Calibri" w:hAnsi="Verdana"/>
          <w:sz w:val="20"/>
          <w:szCs w:val="20"/>
          <w:lang w:eastAsia="en-US"/>
        </w:rPr>
      </w:pPr>
      <w:r>
        <w:rPr>
          <w:rFonts w:ascii="Verdana" w:eastAsia="Calibri" w:hAnsi="Verdana"/>
          <w:sz w:val="20"/>
          <w:szCs w:val="20"/>
          <w:lang w:eastAsia="en-US"/>
        </w:rPr>
        <w:t>For any user not working with the IT infrastructure provided by EFSA: I ensure that I have in place IT and physical solutions to ensure safe storage of the sensitive or internal information, included data, datasets and metadata. This includes applying appropriate technical and organisational measures to ensure the secure use of the IT System and adhere to any instruction EFSA might provide for this purpose. This also includes disposing securely of the information in any downloaded copies or otherwise after completion of the relevant assignment with EFSA,</w:t>
      </w:r>
    </w:p>
    <w:p w14:paraId="526AA219" w14:textId="79246D91" w:rsidR="0052773D" w:rsidRDefault="009B425C" w:rsidP="0052773D">
      <w:pPr>
        <w:numPr>
          <w:ilvl w:val="0"/>
          <w:numId w:val="17"/>
        </w:numPr>
        <w:tabs>
          <w:tab w:val="num" w:pos="720"/>
        </w:tabs>
        <w:spacing w:before="120" w:after="120"/>
        <w:jc w:val="both"/>
        <w:rPr>
          <w:rFonts w:ascii="Verdana" w:eastAsia="Calibri" w:hAnsi="Verdana" w:cs="Arial"/>
          <w:sz w:val="20"/>
          <w:szCs w:val="20"/>
          <w:lang w:eastAsia="en-US"/>
        </w:rPr>
      </w:pPr>
      <w:r w:rsidRPr="009B425C">
        <w:rPr>
          <w:rFonts w:ascii="Verdana" w:eastAsia="Calibri" w:hAnsi="Verdana"/>
          <w:sz w:val="20"/>
          <w:szCs w:val="20"/>
          <w:lang w:eastAsia="en-US"/>
        </w:rPr>
        <w:t>I commit to making good any damages caused to EFSA as a result of</w:t>
      </w:r>
      <w:r>
        <w:rPr>
          <w:rFonts w:ascii="Verdana" w:eastAsia="Calibri" w:hAnsi="Verdana"/>
          <w:sz w:val="20"/>
          <w:szCs w:val="20"/>
          <w:lang w:eastAsia="en-US"/>
        </w:rPr>
        <w:t xml:space="preserve"> </w:t>
      </w:r>
      <w:r w:rsidR="0052773D">
        <w:rPr>
          <w:rFonts w:ascii="Verdana" w:eastAsia="Calibri" w:hAnsi="Verdana"/>
          <w:sz w:val="20"/>
          <w:szCs w:val="20"/>
          <w:lang w:eastAsia="en-US"/>
        </w:rPr>
        <w:t>a breach of any of the above conditions, having been clearly informed by EFSA with regards to the protection and handling of confidential information as specified above.</w:t>
      </w:r>
    </w:p>
    <w:p w14:paraId="5FD96FD9" w14:textId="77777777" w:rsidR="0052773D" w:rsidRDefault="0052773D" w:rsidP="0052773D">
      <w:pPr>
        <w:numPr>
          <w:ilvl w:val="0"/>
          <w:numId w:val="17"/>
        </w:numPr>
        <w:tabs>
          <w:tab w:val="num" w:pos="720"/>
        </w:tabs>
        <w:spacing w:before="120" w:after="120"/>
        <w:jc w:val="both"/>
        <w:rPr>
          <w:rFonts w:ascii="Verdana" w:eastAsia="Calibri" w:hAnsi="Verdana" w:cs="Arial"/>
          <w:sz w:val="20"/>
          <w:szCs w:val="20"/>
          <w:lang w:eastAsia="en-US"/>
        </w:rPr>
      </w:pPr>
      <w:r>
        <w:rPr>
          <w:rFonts w:ascii="Verdana" w:eastAsia="Calibri" w:hAnsi="Verdana"/>
          <w:sz w:val="20"/>
          <w:szCs w:val="20"/>
          <w:lang w:eastAsia="en-US"/>
        </w:rPr>
        <w:lastRenderedPageBreak/>
        <w:t>I commit to report any suspected or actual security weakness, threats, events or incidents to EFSA information and/or IT System to InformationSecurityOfficer@efsa.europa.eu.</w:t>
      </w:r>
    </w:p>
    <w:p w14:paraId="33A4BEB6" w14:textId="77777777" w:rsidR="0052773D" w:rsidRDefault="0052773D" w:rsidP="0052773D">
      <w:pPr>
        <w:tabs>
          <w:tab w:val="num" w:pos="720"/>
        </w:tabs>
        <w:spacing w:before="120" w:after="120"/>
        <w:jc w:val="both"/>
        <w:rPr>
          <w:rFonts w:ascii="Verdana" w:eastAsia="Calibri" w:hAnsi="Verdana" w:cs="Arial"/>
          <w:sz w:val="20"/>
          <w:szCs w:val="20"/>
          <w:lang w:eastAsia="en-US"/>
        </w:rPr>
      </w:pPr>
      <w:r>
        <w:rPr>
          <w:rFonts w:ascii="Verdana" w:eastAsia="Calibri" w:hAnsi="Verdana" w:cs="Arial"/>
          <w:sz w:val="20"/>
          <w:szCs w:val="20"/>
          <w:lang w:eastAsia="en-US"/>
        </w:rPr>
        <w:t>Nothing in this Declaration shall be interpreted as preventing compliance with public access and data sharing requirements set out in Union or national law.</w:t>
      </w:r>
    </w:p>
    <w:p w14:paraId="52350EA7" w14:textId="77777777" w:rsidR="0052773D" w:rsidRDefault="0052773D" w:rsidP="0052773D">
      <w:pPr>
        <w:tabs>
          <w:tab w:val="num" w:pos="720"/>
        </w:tabs>
        <w:spacing w:before="120" w:after="120"/>
        <w:jc w:val="both"/>
        <w:rPr>
          <w:rFonts w:ascii="Verdana" w:eastAsia="Calibri" w:hAnsi="Verdana" w:cs="Arial"/>
          <w:sz w:val="20"/>
          <w:szCs w:val="20"/>
          <w:lang w:eastAsia="en-US"/>
        </w:rPr>
      </w:pPr>
    </w:p>
    <w:p w14:paraId="588001E5" w14:textId="77777777" w:rsidR="0052773D" w:rsidRDefault="0052773D" w:rsidP="0052773D">
      <w:pPr>
        <w:tabs>
          <w:tab w:val="num" w:pos="720"/>
        </w:tabs>
        <w:spacing w:before="120" w:after="120"/>
        <w:jc w:val="both"/>
        <w:rPr>
          <w:rFonts w:ascii="Verdana" w:eastAsia="Calibri" w:hAnsi="Verdana" w:cs="Arial"/>
          <w:b/>
          <w:bCs/>
          <w:sz w:val="20"/>
          <w:szCs w:val="20"/>
          <w:lang w:eastAsia="en-US"/>
        </w:rPr>
      </w:pPr>
      <w:r>
        <w:rPr>
          <w:rFonts w:ascii="Verdana" w:eastAsia="Calibri" w:hAnsi="Verdana" w:cs="Arial"/>
          <w:b/>
          <w:bCs/>
          <w:sz w:val="20"/>
          <w:szCs w:val="20"/>
          <w:lang w:eastAsia="en-US"/>
        </w:rPr>
        <w:t>For acceptance,</w:t>
      </w:r>
    </w:p>
    <w:p w14:paraId="41D5973E" w14:textId="77777777" w:rsidR="0052773D" w:rsidRDefault="0052773D" w:rsidP="0052773D">
      <w:pPr>
        <w:tabs>
          <w:tab w:val="num" w:pos="720"/>
        </w:tabs>
        <w:spacing w:before="120" w:after="120"/>
        <w:jc w:val="both"/>
        <w:rPr>
          <w:rFonts w:ascii="Verdana" w:eastAsia="Calibri" w:hAnsi="Verdana" w:cs="Arial"/>
          <w:sz w:val="20"/>
          <w:szCs w:val="20"/>
          <w:lang w:eastAsia="en-US"/>
        </w:rPr>
      </w:pPr>
      <w:r>
        <w:rPr>
          <w:rFonts w:ascii="Verdana" w:eastAsia="Calibri" w:hAnsi="Verdana" w:cs="Arial"/>
          <w:sz w:val="20"/>
          <w:szCs w:val="20"/>
          <w:lang w:eastAsia="en-US"/>
        </w:rPr>
        <w:t xml:space="preserve">Name: </w:t>
      </w:r>
    </w:p>
    <w:p w14:paraId="3A17F253" w14:textId="77777777" w:rsidR="0052773D" w:rsidRDefault="0052773D" w:rsidP="0052773D">
      <w:pPr>
        <w:tabs>
          <w:tab w:val="num" w:pos="720"/>
        </w:tabs>
        <w:spacing w:before="120" w:after="120"/>
        <w:jc w:val="both"/>
        <w:rPr>
          <w:rFonts w:ascii="Verdana" w:eastAsia="Calibri" w:hAnsi="Verdana" w:cs="Arial"/>
          <w:sz w:val="20"/>
          <w:szCs w:val="20"/>
          <w:lang w:eastAsia="en-US"/>
        </w:rPr>
      </w:pPr>
    </w:p>
    <w:p w14:paraId="43B83AF6" w14:textId="77777777" w:rsidR="0052773D" w:rsidRDefault="0052773D" w:rsidP="0052773D">
      <w:pPr>
        <w:tabs>
          <w:tab w:val="num" w:pos="720"/>
        </w:tabs>
        <w:spacing w:before="120" w:after="120"/>
        <w:jc w:val="both"/>
        <w:rPr>
          <w:rFonts w:ascii="Verdana" w:eastAsia="Calibri" w:hAnsi="Verdana" w:cs="Arial"/>
          <w:sz w:val="20"/>
          <w:szCs w:val="20"/>
          <w:lang w:eastAsia="en-US"/>
        </w:rPr>
      </w:pPr>
      <w:r>
        <w:rPr>
          <w:rFonts w:ascii="Verdana" w:eastAsia="Calibri" w:hAnsi="Verdana" w:cs="Arial"/>
          <w:sz w:val="20"/>
          <w:szCs w:val="20"/>
          <w:lang w:eastAsia="en-US"/>
        </w:rPr>
        <w:t>Affiliation:</w:t>
      </w:r>
    </w:p>
    <w:p w14:paraId="0DBABCEC" w14:textId="77777777" w:rsidR="0052773D" w:rsidRDefault="0052773D" w:rsidP="0052773D">
      <w:pPr>
        <w:tabs>
          <w:tab w:val="num" w:pos="720"/>
        </w:tabs>
        <w:spacing w:before="120" w:after="120"/>
        <w:jc w:val="both"/>
        <w:rPr>
          <w:rFonts w:ascii="Verdana" w:eastAsia="Calibri" w:hAnsi="Verdana" w:cs="Arial"/>
          <w:sz w:val="20"/>
          <w:szCs w:val="20"/>
          <w:lang w:eastAsia="en-US"/>
        </w:rPr>
      </w:pPr>
    </w:p>
    <w:p w14:paraId="4FEE5D22" w14:textId="77777777" w:rsidR="0052773D" w:rsidRDefault="0052773D" w:rsidP="0052773D">
      <w:pPr>
        <w:tabs>
          <w:tab w:val="num" w:pos="720"/>
        </w:tabs>
        <w:spacing w:before="120" w:after="120"/>
        <w:jc w:val="both"/>
        <w:rPr>
          <w:rFonts w:ascii="Verdana" w:eastAsia="Calibri" w:hAnsi="Verdana" w:cs="Arial"/>
          <w:sz w:val="20"/>
          <w:szCs w:val="20"/>
          <w:lang w:eastAsia="en-US"/>
        </w:rPr>
      </w:pPr>
      <w:r>
        <w:rPr>
          <w:rFonts w:ascii="Verdana" w:eastAsia="Calibri" w:hAnsi="Verdana" w:cs="Arial"/>
          <w:sz w:val="20"/>
          <w:szCs w:val="20"/>
          <w:lang w:eastAsia="en-US"/>
        </w:rPr>
        <w:t>Signature:</w:t>
      </w:r>
      <w:r>
        <w:rPr>
          <w:rFonts w:ascii="Verdana" w:eastAsia="Calibri" w:hAnsi="Verdana" w:cs="Arial"/>
          <w:sz w:val="20"/>
          <w:szCs w:val="20"/>
          <w:lang w:eastAsia="en-US"/>
        </w:rPr>
        <w:tab/>
      </w:r>
      <w:r>
        <w:rPr>
          <w:rFonts w:ascii="Verdana" w:eastAsia="Calibri" w:hAnsi="Verdana" w:cs="Arial"/>
          <w:sz w:val="20"/>
          <w:szCs w:val="20"/>
          <w:lang w:eastAsia="en-US"/>
        </w:rPr>
        <w:tab/>
      </w:r>
      <w:r>
        <w:rPr>
          <w:rFonts w:ascii="Verdana" w:eastAsia="Calibri" w:hAnsi="Verdana" w:cs="Arial"/>
          <w:sz w:val="20"/>
          <w:szCs w:val="20"/>
          <w:lang w:eastAsia="en-US"/>
        </w:rPr>
        <w:tab/>
      </w:r>
      <w:r>
        <w:rPr>
          <w:rFonts w:ascii="Verdana" w:eastAsia="Calibri" w:hAnsi="Verdana" w:cs="Arial"/>
          <w:sz w:val="20"/>
          <w:szCs w:val="20"/>
          <w:lang w:eastAsia="en-US"/>
        </w:rPr>
        <w:tab/>
      </w:r>
      <w:r>
        <w:rPr>
          <w:rFonts w:ascii="Verdana" w:eastAsia="Calibri" w:hAnsi="Verdana" w:cs="Arial"/>
          <w:sz w:val="20"/>
          <w:szCs w:val="20"/>
          <w:lang w:eastAsia="en-US"/>
        </w:rPr>
        <w:tab/>
      </w:r>
      <w:r>
        <w:rPr>
          <w:rFonts w:ascii="Verdana" w:eastAsia="Calibri" w:hAnsi="Verdana" w:cs="Arial"/>
          <w:sz w:val="20"/>
          <w:szCs w:val="20"/>
          <w:lang w:eastAsia="en-US"/>
        </w:rPr>
        <w:tab/>
      </w:r>
      <w:r>
        <w:rPr>
          <w:rFonts w:ascii="Verdana" w:eastAsia="Calibri" w:hAnsi="Verdana" w:cs="Arial"/>
          <w:sz w:val="20"/>
          <w:szCs w:val="20"/>
          <w:lang w:eastAsia="en-US"/>
        </w:rPr>
        <w:tab/>
        <w:t xml:space="preserve">Date: </w:t>
      </w:r>
    </w:p>
    <w:p w14:paraId="0677D26C" w14:textId="77777777" w:rsidR="0052773D" w:rsidRDefault="0052773D" w:rsidP="0052773D">
      <w:pPr>
        <w:tabs>
          <w:tab w:val="num" w:pos="720"/>
        </w:tabs>
        <w:spacing w:before="120" w:after="120"/>
        <w:jc w:val="both"/>
        <w:rPr>
          <w:rFonts w:ascii="Verdana" w:eastAsia="Calibri" w:hAnsi="Verdana" w:cs="Arial"/>
          <w:sz w:val="20"/>
          <w:szCs w:val="20"/>
          <w:lang w:eastAsia="en-US"/>
        </w:rPr>
      </w:pPr>
    </w:p>
    <w:p w14:paraId="009368F2" w14:textId="77777777" w:rsidR="00417C48" w:rsidRDefault="00417C48" w:rsidP="0052773D">
      <w:pPr>
        <w:rPr>
          <w:rFonts w:ascii="Verdana" w:eastAsia="Calibri" w:hAnsi="Verdana" w:cs="Arial"/>
          <w:sz w:val="20"/>
          <w:szCs w:val="20"/>
          <w:lang w:eastAsia="en-US"/>
        </w:rPr>
      </w:pPr>
    </w:p>
    <w:p w14:paraId="3DD03062" w14:textId="7B0CCA33" w:rsidR="0052773D" w:rsidRPr="00417C48" w:rsidRDefault="00417C48" w:rsidP="00417C48">
      <w:pPr>
        <w:jc w:val="both"/>
        <w:rPr>
          <w:rFonts w:ascii="Verdana" w:eastAsia="Calibri" w:hAnsi="Verdana" w:cs="Arial"/>
          <w:sz w:val="20"/>
          <w:szCs w:val="20"/>
          <w:lang w:eastAsia="en-US"/>
        </w:rPr>
      </w:pPr>
      <w:r w:rsidRPr="00417C48">
        <w:rPr>
          <w:rFonts w:ascii="Verdana" w:hAnsi="Verdana" w:cs="Arial"/>
          <w:sz w:val="20"/>
          <w:szCs w:val="20"/>
        </w:rPr>
        <w:t xml:space="preserve">Signed Declarations shall be submitted to:  </w:t>
      </w:r>
      <w:hyperlink r:id="rId13" w:history="1">
        <w:r w:rsidR="005420FB">
          <w:rPr>
            <w:rStyle w:val="Hyperlink"/>
            <w:rFonts w:ascii="Verdana" w:hAnsi="Verdana" w:cs="Arial"/>
            <w:sz w:val="20"/>
            <w:szCs w:val="20"/>
          </w:rPr>
          <w:t>EFSAProcurement</w:t>
        </w:r>
        <w:r w:rsidRPr="00417C48">
          <w:rPr>
            <w:rStyle w:val="Hyperlink"/>
            <w:rFonts w:ascii="Verdana" w:hAnsi="Verdana" w:cs="Arial"/>
            <w:sz w:val="20"/>
            <w:szCs w:val="20"/>
          </w:rPr>
          <w:t>@efsa.europa.eu</w:t>
        </w:r>
      </w:hyperlink>
      <w:r w:rsidR="0052773D" w:rsidRPr="00417C48">
        <w:rPr>
          <w:rFonts w:ascii="Verdana" w:eastAsia="Calibri" w:hAnsi="Verdana" w:cs="Arial"/>
          <w:sz w:val="20"/>
          <w:szCs w:val="20"/>
          <w:lang w:eastAsia="en-US"/>
        </w:rPr>
        <w:br w:type="page"/>
      </w:r>
    </w:p>
    <w:p w14:paraId="76DCED73" w14:textId="77777777" w:rsidR="0052773D" w:rsidRDefault="0052773D" w:rsidP="0052773D">
      <w:pPr>
        <w:tabs>
          <w:tab w:val="num" w:pos="720"/>
        </w:tabs>
        <w:spacing w:before="120" w:after="120"/>
        <w:jc w:val="both"/>
        <w:rPr>
          <w:rFonts w:ascii="Verdana" w:eastAsia="Calibri" w:hAnsi="Verdana" w:cs="Arial"/>
          <w:sz w:val="20"/>
          <w:szCs w:val="20"/>
          <w:lang w:eastAsia="en-US"/>
        </w:rPr>
      </w:pPr>
    </w:p>
    <w:p w14:paraId="148E4A6B" w14:textId="77777777" w:rsidR="0052773D" w:rsidRDefault="0052773D" w:rsidP="0052773D">
      <w:pPr>
        <w:spacing w:before="120" w:after="120"/>
        <w:jc w:val="both"/>
        <w:outlineLvl w:val="0"/>
        <w:rPr>
          <w:rFonts w:ascii="Verdana" w:eastAsia="Calibri" w:hAnsi="Verdana" w:cs="Arial"/>
          <w:b/>
          <w:sz w:val="22"/>
          <w:szCs w:val="22"/>
          <w:lang w:eastAsia="en-US"/>
        </w:rPr>
      </w:pPr>
      <w:r>
        <w:rPr>
          <w:rFonts w:ascii="Verdana" w:eastAsia="Calibri" w:hAnsi="Verdana" w:cs="Arial"/>
          <w:b/>
          <w:sz w:val="22"/>
          <w:szCs w:val="22"/>
          <w:lang w:eastAsia="en-US"/>
        </w:rPr>
        <w:t>Definitions</w:t>
      </w:r>
    </w:p>
    <w:p w14:paraId="31C9A53E" w14:textId="77777777" w:rsidR="0052773D" w:rsidRDefault="0052773D" w:rsidP="0052773D">
      <w:pPr>
        <w:spacing w:before="120" w:after="120"/>
        <w:jc w:val="both"/>
        <w:rPr>
          <w:rFonts w:ascii="Verdana" w:eastAsia="Calibri" w:hAnsi="Verdana" w:cs="Arial"/>
          <w:sz w:val="20"/>
          <w:szCs w:val="20"/>
          <w:lang w:eastAsia="en-US"/>
        </w:rPr>
      </w:pPr>
      <w:r>
        <w:rPr>
          <w:rFonts w:ascii="Verdana" w:eastAsia="Calibri" w:hAnsi="Verdana" w:cs="Arial"/>
          <w:sz w:val="20"/>
          <w:szCs w:val="20"/>
          <w:lang w:eastAsia="en-US"/>
        </w:rPr>
        <w:t>For the purposes of this statement, the following definitions part of the EFSA Information Management Policy apply:</w:t>
      </w:r>
    </w:p>
    <w:p w14:paraId="1FD5021C" w14:textId="77777777" w:rsidR="0052773D" w:rsidRDefault="0052773D" w:rsidP="0052773D">
      <w:pPr>
        <w:numPr>
          <w:ilvl w:val="0"/>
          <w:numId w:val="19"/>
        </w:numPr>
        <w:tabs>
          <w:tab w:val="num" w:pos="360"/>
        </w:tabs>
        <w:spacing w:before="120" w:after="120"/>
        <w:ind w:left="360"/>
        <w:jc w:val="both"/>
        <w:rPr>
          <w:rFonts w:ascii="Verdana" w:eastAsia="Calibri" w:hAnsi="Verdana" w:cs="Arial"/>
          <w:sz w:val="20"/>
          <w:szCs w:val="20"/>
          <w:lang w:eastAsia="en-US"/>
        </w:rPr>
      </w:pPr>
      <w:r>
        <w:rPr>
          <w:rFonts w:ascii="Verdana" w:eastAsia="Calibri" w:hAnsi="Verdana" w:cs="Arial"/>
          <w:sz w:val="20"/>
          <w:szCs w:val="20"/>
          <w:lang w:eastAsia="en-US"/>
        </w:rPr>
        <w:t>‘</w:t>
      </w:r>
      <w:r>
        <w:rPr>
          <w:rFonts w:ascii="Verdana" w:eastAsia="Calibri" w:hAnsi="Verdana" w:cs="Arial"/>
          <w:i/>
          <w:iCs/>
          <w:sz w:val="20"/>
          <w:szCs w:val="20"/>
          <w:lang w:eastAsia="en-US"/>
        </w:rPr>
        <w:t>document’</w:t>
      </w:r>
      <w:r>
        <w:rPr>
          <w:rFonts w:ascii="Verdana" w:eastAsia="Calibri" w:hAnsi="Verdana" w:cs="Arial"/>
          <w:sz w:val="20"/>
          <w:szCs w:val="20"/>
          <w:lang w:eastAsia="en-US"/>
        </w:rPr>
        <w:t xml:space="preserve"> any content whatever its medium (written on paper or stored in electronic form or as a sound, visual or audiovisual recording) concerning a matter relating to the policies, activities and decisions falling within the institution’s sphere of responsibility</w:t>
      </w:r>
      <w:r>
        <w:rPr>
          <w:rFonts w:ascii="Verdana" w:eastAsia="Calibri" w:hAnsi="Verdana" w:cs="Arial"/>
          <w:sz w:val="20"/>
          <w:szCs w:val="20"/>
          <w:vertAlign w:val="superscript"/>
          <w:lang w:eastAsia="en-US"/>
        </w:rPr>
        <w:footnoteReference w:id="4"/>
      </w:r>
      <w:r>
        <w:rPr>
          <w:rFonts w:ascii="Verdana" w:eastAsia="Calibri" w:hAnsi="Verdana" w:cs="Arial"/>
          <w:sz w:val="20"/>
          <w:szCs w:val="20"/>
          <w:lang w:eastAsia="en-US"/>
        </w:rPr>
        <w:t>. In particular, an electronic document is a data set input stored on any type of medium by a computer system or a similar mechanism, which can be read or displayed by a person or by such a system or mechanism, and any display or retrieval of such data in printed or other form</w:t>
      </w:r>
      <w:r>
        <w:rPr>
          <w:rFonts w:ascii="Verdana" w:eastAsia="Calibri" w:hAnsi="Verdana" w:cs="Arial"/>
          <w:sz w:val="20"/>
          <w:szCs w:val="20"/>
          <w:vertAlign w:val="superscript"/>
          <w:lang w:eastAsia="en-US"/>
        </w:rPr>
        <w:footnoteReference w:id="5"/>
      </w:r>
      <w:r>
        <w:rPr>
          <w:rFonts w:ascii="Verdana" w:eastAsia="Calibri" w:hAnsi="Verdana" w:cs="Arial"/>
          <w:sz w:val="20"/>
          <w:szCs w:val="20"/>
          <w:lang w:eastAsia="en-US"/>
        </w:rPr>
        <w:t>; including e-mails.</w:t>
      </w:r>
    </w:p>
    <w:p w14:paraId="49BEA3B2" w14:textId="77777777" w:rsidR="0052773D" w:rsidRDefault="0052773D" w:rsidP="0052773D">
      <w:pPr>
        <w:numPr>
          <w:ilvl w:val="0"/>
          <w:numId w:val="19"/>
        </w:numPr>
        <w:tabs>
          <w:tab w:val="num" w:pos="360"/>
        </w:tabs>
        <w:spacing w:before="120" w:after="120"/>
        <w:ind w:left="360"/>
        <w:jc w:val="both"/>
        <w:rPr>
          <w:rFonts w:ascii="Verdana" w:eastAsia="Calibri" w:hAnsi="Verdana" w:cs="Arial"/>
          <w:sz w:val="20"/>
          <w:szCs w:val="20"/>
          <w:lang w:eastAsia="en-US"/>
        </w:rPr>
      </w:pPr>
      <w:r>
        <w:rPr>
          <w:rFonts w:ascii="Verdana" w:eastAsia="Calibri" w:hAnsi="Verdana" w:cs="Arial"/>
          <w:sz w:val="20"/>
          <w:szCs w:val="20"/>
          <w:lang w:eastAsia="en-US"/>
        </w:rPr>
        <w:t>‘</w:t>
      </w:r>
      <w:r>
        <w:rPr>
          <w:rFonts w:ascii="Verdana" w:eastAsia="Calibri" w:hAnsi="Verdana" w:cs="Arial"/>
          <w:i/>
          <w:iCs/>
          <w:sz w:val="20"/>
          <w:szCs w:val="20"/>
          <w:lang w:eastAsia="en-US"/>
        </w:rPr>
        <w:t>IT System’</w:t>
      </w:r>
      <w:r>
        <w:rPr>
          <w:rFonts w:ascii="Verdana" w:eastAsia="Calibri" w:hAnsi="Verdana" w:cs="Arial"/>
          <w:sz w:val="20"/>
          <w:szCs w:val="20"/>
          <w:lang w:eastAsia="en-US"/>
        </w:rPr>
        <w:t xml:space="preserve"> any system, service, application or tool belonging to EFSA’s IT infrastructure (e.g. DMS) including third party systems, services, applications or tools used by EFSA.   </w:t>
      </w:r>
    </w:p>
    <w:p w14:paraId="319AADFE" w14:textId="77777777" w:rsidR="0052773D" w:rsidRDefault="0052773D" w:rsidP="0052773D">
      <w:pPr>
        <w:numPr>
          <w:ilvl w:val="0"/>
          <w:numId w:val="19"/>
        </w:numPr>
        <w:tabs>
          <w:tab w:val="num" w:pos="360"/>
        </w:tabs>
        <w:spacing w:before="120" w:after="120"/>
        <w:ind w:left="360"/>
        <w:jc w:val="both"/>
        <w:rPr>
          <w:rFonts w:ascii="Verdana" w:eastAsia="Calibri" w:hAnsi="Verdana" w:cs="Arial"/>
          <w:sz w:val="20"/>
          <w:szCs w:val="20"/>
          <w:lang w:eastAsia="en-US"/>
        </w:rPr>
      </w:pPr>
      <w:r>
        <w:rPr>
          <w:rFonts w:ascii="Verdana" w:eastAsia="Calibri" w:hAnsi="Verdana" w:cs="Arial"/>
          <w:sz w:val="20"/>
          <w:szCs w:val="20"/>
          <w:lang w:eastAsia="en-US"/>
        </w:rPr>
        <w:t>‘</w:t>
      </w:r>
      <w:r>
        <w:rPr>
          <w:rFonts w:ascii="Verdana" w:eastAsia="Calibri" w:hAnsi="Verdana" w:cs="Arial"/>
          <w:i/>
          <w:sz w:val="20"/>
          <w:szCs w:val="20"/>
          <w:lang w:eastAsia="en-US"/>
        </w:rPr>
        <w:t>Public Information’</w:t>
      </w:r>
      <w:r>
        <w:rPr>
          <w:rFonts w:ascii="Verdana" w:eastAsia="Calibri" w:hAnsi="Verdana" w:cs="Arial"/>
          <w:sz w:val="20"/>
          <w:szCs w:val="20"/>
          <w:lang w:eastAsia="en-US"/>
        </w:rPr>
        <w:t xml:space="preserve"> information handled by EFSA that is published or ready to be published.</w:t>
      </w:r>
    </w:p>
    <w:p w14:paraId="1611CA4F" w14:textId="77777777" w:rsidR="0052773D" w:rsidRDefault="0052773D" w:rsidP="0052773D">
      <w:pPr>
        <w:numPr>
          <w:ilvl w:val="0"/>
          <w:numId w:val="20"/>
        </w:numPr>
        <w:tabs>
          <w:tab w:val="num" w:pos="360"/>
        </w:tabs>
        <w:spacing w:before="120" w:after="120"/>
        <w:ind w:left="360"/>
        <w:jc w:val="both"/>
        <w:rPr>
          <w:rFonts w:ascii="Verdana" w:eastAsia="Calibri" w:hAnsi="Verdana" w:cs="Arial"/>
          <w:sz w:val="20"/>
          <w:szCs w:val="20"/>
          <w:lang w:eastAsia="en-US"/>
        </w:rPr>
      </w:pPr>
      <w:r>
        <w:rPr>
          <w:rFonts w:ascii="Verdana" w:eastAsia="Calibri" w:hAnsi="Verdana" w:cs="Arial"/>
          <w:sz w:val="20"/>
          <w:szCs w:val="20"/>
          <w:lang w:eastAsia="en-US"/>
        </w:rPr>
        <w:t>‘</w:t>
      </w:r>
      <w:r>
        <w:rPr>
          <w:rFonts w:ascii="Verdana" w:eastAsia="Calibri" w:hAnsi="Verdana" w:cs="Arial"/>
          <w:i/>
          <w:sz w:val="20"/>
          <w:szCs w:val="20"/>
          <w:lang w:eastAsia="en-US"/>
        </w:rPr>
        <w:t>Sensitive Information’</w:t>
      </w:r>
      <w:r>
        <w:rPr>
          <w:rFonts w:ascii="Verdana" w:eastAsia="Calibri" w:hAnsi="Verdana" w:cs="Arial"/>
          <w:sz w:val="20"/>
          <w:szCs w:val="20"/>
          <w:lang w:eastAsia="en-US"/>
        </w:rPr>
        <w:t xml:space="preserve"> information or documents that EFSA must protect because of legal obligations laid down in the Treaties or in legal acts adopted in implementation thereof, and/or because of its sensitivity; including confidential information in accordance with art. 39-39e of the General Food Law Regulation (EC) No 178/2002. ‘</w:t>
      </w:r>
      <w:r>
        <w:rPr>
          <w:rFonts w:ascii="Verdana" w:eastAsia="Calibri" w:hAnsi="Verdana" w:cs="Arial"/>
          <w:i/>
          <w:iCs/>
          <w:sz w:val="20"/>
          <w:szCs w:val="20"/>
          <w:lang w:eastAsia="en-US"/>
        </w:rPr>
        <w:t>Internal Information’</w:t>
      </w:r>
      <w:r>
        <w:rPr>
          <w:rFonts w:ascii="Verdana" w:eastAsia="Calibri" w:hAnsi="Verdana" w:cs="Arial"/>
          <w:sz w:val="20"/>
          <w:szCs w:val="20"/>
          <w:lang w:eastAsia="en-US"/>
        </w:rPr>
        <w:t xml:space="preserve"> when the information handled by EFSA is not for the public but is not sensitive either, it shall be treated as EFSA internal information.</w:t>
      </w:r>
    </w:p>
    <w:p w14:paraId="438AF4CB" w14:textId="77777777" w:rsidR="0052773D" w:rsidRDefault="0052773D" w:rsidP="0052773D">
      <w:pPr>
        <w:spacing w:before="120" w:after="120"/>
        <w:jc w:val="both"/>
        <w:rPr>
          <w:rFonts w:ascii="Arial" w:eastAsia="Calibri" w:hAnsi="Arial" w:cs="Arial"/>
          <w:b/>
          <w:bCs/>
          <w:sz w:val="22"/>
          <w:szCs w:val="22"/>
          <w:lang w:eastAsia="en-US"/>
        </w:rPr>
      </w:pPr>
    </w:p>
    <w:p w14:paraId="44DDDD26" w14:textId="77777777" w:rsidR="0052773D" w:rsidRDefault="0052773D" w:rsidP="0052773D">
      <w:pPr>
        <w:spacing w:before="120" w:after="120"/>
        <w:jc w:val="both"/>
        <w:rPr>
          <w:rFonts w:ascii="Verdana" w:eastAsia="Calibri" w:hAnsi="Verdana" w:cs="Arial"/>
          <w:b/>
          <w:bCs/>
          <w:color w:val="E36C0A" w:themeColor="accent6" w:themeShade="BF"/>
          <w:sz w:val="22"/>
          <w:szCs w:val="22"/>
          <w:lang w:eastAsia="en-US"/>
        </w:rPr>
      </w:pPr>
      <w:r>
        <w:rPr>
          <w:rFonts w:ascii="Verdana" w:eastAsia="Calibri" w:hAnsi="Verdana" w:cs="Arial"/>
          <w:b/>
          <w:bCs/>
          <w:color w:val="E36C0A" w:themeColor="accent6" w:themeShade="BF"/>
          <w:sz w:val="22"/>
          <w:szCs w:val="22"/>
          <w:lang w:eastAsia="en-US"/>
        </w:rPr>
        <w:t xml:space="preserve">Data protection notice </w:t>
      </w:r>
    </w:p>
    <w:p w14:paraId="0E79C6A3" w14:textId="77777777" w:rsidR="0052773D" w:rsidRDefault="0052773D" w:rsidP="0052773D">
      <w:pPr>
        <w:jc w:val="both"/>
        <w:textAlignment w:val="baseline"/>
        <w:rPr>
          <w:rFonts w:ascii="Verdana" w:eastAsia="Times New Roman" w:hAnsi="Verdana" w:cs="Segoe UI"/>
          <w:sz w:val="20"/>
          <w:szCs w:val="20"/>
        </w:rPr>
      </w:pPr>
      <w:r>
        <w:rPr>
          <w:rFonts w:ascii="Verdana" w:eastAsia="Times New Roman" w:hAnsi="Verdana" w:cs="Segoe UI"/>
          <w:sz w:val="20"/>
          <w:szCs w:val="20"/>
        </w:rPr>
        <w:t>Regulation (EU) 2018/1725</w:t>
      </w:r>
      <w:r>
        <w:rPr>
          <w:rFonts w:ascii="Verdana" w:eastAsia="Times New Roman" w:hAnsi="Verdana" w:cs="Segoe UI"/>
          <w:sz w:val="20"/>
          <w:szCs w:val="20"/>
          <w:vertAlign w:val="superscript"/>
        </w:rPr>
        <w:footnoteReference w:id="6"/>
      </w:r>
      <w:r>
        <w:rPr>
          <w:rFonts w:ascii="Verdana" w:eastAsia="Times New Roman" w:hAnsi="Verdana" w:cs="Segoe UI"/>
          <w:sz w:val="20"/>
          <w:szCs w:val="20"/>
        </w:rPr>
        <w:t xml:space="preserve"> on the protection of natural persons with regard to the processing of personal data by the Union institutions, bodies, offices and agencies and on the free movement of such data (hereinafter “the Data Protection Regulation”), is applicable in the context of the use of EFSA’s IT infrastructure (hereinafter “IT system(s)”). In accordance with Article 15 of the Data Protection Regulation, EFSA informs you on the following:</w:t>
      </w:r>
    </w:p>
    <w:p w14:paraId="70C607CB" w14:textId="77777777" w:rsidR="0052773D" w:rsidRDefault="0052773D" w:rsidP="0052773D">
      <w:pPr>
        <w:jc w:val="both"/>
        <w:textAlignment w:val="baseline"/>
        <w:rPr>
          <w:rFonts w:ascii="Verdana" w:eastAsia="Times New Roman" w:hAnsi="Verdana" w:cs="Segoe UI"/>
          <w:sz w:val="20"/>
          <w:szCs w:val="20"/>
        </w:rPr>
      </w:pPr>
    </w:p>
    <w:p w14:paraId="7825F9DE" w14:textId="77777777" w:rsidR="0052773D" w:rsidRDefault="0052773D" w:rsidP="0052773D">
      <w:pPr>
        <w:numPr>
          <w:ilvl w:val="0"/>
          <w:numId w:val="21"/>
        </w:numPr>
        <w:jc w:val="both"/>
        <w:textAlignment w:val="baseline"/>
        <w:rPr>
          <w:rFonts w:ascii="Verdana" w:eastAsia="Times New Roman" w:hAnsi="Verdana" w:cs="Segoe UI"/>
          <w:b/>
          <w:bCs/>
          <w:color w:val="E36C0A" w:themeColor="accent6" w:themeShade="BF"/>
          <w:sz w:val="20"/>
          <w:szCs w:val="20"/>
          <w:lang w:val="en-US"/>
        </w:rPr>
      </w:pPr>
      <w:r>
        <w:rPr>
          <w:rFonts w:ascii="Verdana" w:eastAsia="Times New Roman" w:hAnsi="Verdana" w:cs="Calibri"/>
          <w:b/>
          <w:bCs/>
          <w:color w:val="E36C0A" w:themeColor="accent6" w:themeShade="BF"/>
          <w:sz w:val="20"/>
          <w:szCs w:val="20"/>
          <w:lang w:val="en-US"/>
        </w:rPr>
        <w:t>Purposes of the processing</w:t>
      </w:r>
    </w:p>
    <w:p w14:paraId="63EFB50E" w14:textId="77777777" w:rsidR="0052773D" w:rsidRDefault="0052773D" w:rsidP="0052773D">
      <w:pPr>
        <w:jc w:val="both"/>
        <w:textAlignment w:val="baseline"/>
        <w:rPr>
          <w:rFonts w:eastAsia="Times New Roman"/>
        </w:rPr>
      </w:pPr>
    </w:p>
    <w:p w14:paraId="7E01BA37" w14:textId="77777777" w:rsidR="0052773D" w:rsidRDefault="0052773D" w:rsidP="0052773D">
      <w:pPr>
        <w:numPr>
          <w:ilvl w:val="0"/>
          <w:numId w:val="19"/>
        </w:numPr>
        <w:tabs>
          <w:tab w:val="num" w:pos="360"/>
        </w:tabs>
        <w:spacing w:before="120" w:after="120"/>
        <w:ind w:left="360"/>
        <w:jc w:val="both"/>
        <w:rPr>
          <w:rFonts w:ascii="Verdana" w:eastAsia="Calibri" w:hAnsi="Verdana" w:cs="Arial"/>
          <w:sz w:val="20"/>
          <w:szCs w:val="20"/>
          <w:lang w:eastAsia="en-US"/>
        </w:rPr>
      </w:pPr>
      <w:r>
        <w:rPr>
          <w:rFonts w:ascii="Verdana" w:eastAsia="Calibri" w:hAnsi="Verdana" w:cs="Arial"/>
          <w:sz w:val="20"/>
          <w:szCs w:val="20"/>
          <w:lang w:eastAsia="en-US"/>
        </w:rPr>
        <w:t>To create user accounts for internal and external IT system users, allowing them to access the IT system according to the individual use permissions set for carrying out their tasks and responsibilities in EFSA’s operations;</w:t>
      </w:r>
    </w:p>
    <w:p w14:paraId="2351D1E9" w14:textId="77777777" w:rsidR="0052773D" w:rsidRDefault="0052773D" w:rsidP="0052773D">
      <w:pPr>
        <w:numPr>
          <w:ilvl w:val="0"/>
          <w:numId w:val="19"/>
        </w:numPr>
        <w:tabs>
          <w:tab w:val="num" w:pos="360"/>
        </w:tabs>
        <w:spacing w:before="120" w:after="120"/>
        <w:ind w:left="360"/>
        <w:jc w:val="both"/>
        <w:rPr>
          <w:rFonts w:ascii="Verdana" w:eastAsia="Calibri" w:hAnsi="Verdana" w:cs="Arial"/>
          <w:sz w:val="20"/>
          <w:szCs w:val="20"/>
          <w:lang w:eastAsia="en-US"/>
        </w:rPr>
      </w:pPr>
      <w:r>
        <w:rPr>
          <w:rFonts w:ascii="Verdana" w:eastAsia="Calibri" w:hAnsi="Verdana" w:cs="Arial"/>
          <w:sz w:val="20"/>
          <w:szCs w:val="20"/>
          <w:lang w:eastAsia="en-US"/>
        </w:rPr>
        <w:t>To ensure secure use by means of the personalised user accounts;</w:t>
      </w:r>
    </w:p>
    <w:p w14:paraId="14EE89ED" w14:textId="77777777" w:rsidR="0052773D" w:rsidRDefault="0052773D" w:rsidP="0052773D">
      <w:pPr>
        <w:numPr>
          <w:ilvl w:val="0"/>
          <w:numId w:val="19"/>
        </w:numPr>
        <w:tabs>
          <w:tab w:val="num" w:pos="360"/>
        </w:tabs>
        <w:spacing w:before="120" w:after="120"/>
        <w:ind w:left="360"/>
        <w:jc w:val="both"/>
        <w:rPr>
          <w:rFonts w:ascii="Verdana" w:eastAsia="Calibri" w:hAnsi="Verdana" w:cs="Arial"/>
          <w:sz w:val="20"/>
          <w:szCs w:val="20"/>
          <w:lang w:eastAsia="en-US"/>
        </w:rPr>
      </w:pPr>
      <w:r>
        <w:rPr>
          <w:rFonts w:ascii="Verdana" w:eastAsia="Calibri" w:hAnsi="Verdana" w:cs="Arial"/>
          <w:sz w:val="20"/>
          <w:szCs w:val="20"/>
          <w:lang w:eastAsia="en-US"/>
        </w:rPr>
        <w:t>To produce anonymous user statistics on IT systems;</w:t>
      </w:r>
    </w:p>
    <w:p w14:paraId="1E2DF801" w14:textId="77777777" w:rsidR="0052773D" w:rsidRDefault="0052773D" w:rsidP="0052773D">
      <w:pPr>
        <w:numPr>
          <w:ilvl w:val="0"/>
          <w:numId w:val="19"/>
        </w:numPr>
        <w:tabs>
          <w:tab w:val="num" w:pos="360"/>
        </w:tabs>
        <w:spacing w:before="120" w:after="120"/>
        <w:ind w:left="360"/>
        <w:jc w:val="both"/>
        <w:rPr>
          <w:rFonts w:ascii="Verdana" w:eastAsia="Calibri" w:hAnsi="Verdana" w:cs="Arial"/>
          <w:sz w:val="20"/>
          <w:szCs w:val="20"/>
          <w:lang w:eastAsia="en-US"/>
        </w:rPr>
      </w:pPr>
      <w:r>
        <w:rPr>
          <w:rFonts w:ascii="Verdana" w:eastAsia="Calibri" w:hAnsi="Verdana" w:cs="Arial"/>
          <w:sz w:val="20"/>
          <w:szCs w:val="20"/>
          <w:lang w:eastAsia="en-US"/>
        </w:rPr>
        <w:t>To update user accounts on request or to suspend or block these to ensure continuous alignment with tasks and responsibilities assigned to individuals, the time period of employment at or service provision to EFSA, or for information security reasons;</w:t>
      </w:r>
    </w:p>
    <w:p w14:paraId="64900CF6" w14:textId="77777777" w:rsidR="0052773D" w:rsidRDefault="0052773D" w:rsidP="0052773D">
      <w:pPr>
        <w:numPr>
          <w:ilvl w:val="0"/>
          <w:numId w:val="19"/>
        </w:numPr>
        <w:tabs>
          <w:tab w:val="num" w:pos="360"/>
        </w:tabs>
        <w:spacing w:before="120" w:after="120"/>
        <w:ind w:left="360"/>
        <w:jc w:val="both"/>
        <w:rPr>
          <w:rFonts w:ascii="Verdana" w:eastAsia="Calibri" w:hAnsi="Verdana" w:cs="Arial"/>
          <w:sz w:val="20"/>
          <w:szCs w:val="20"/>
          <w:lang w:eastAsia="en-US"/>
        </w:rPr>
      </w:pPr>
      <w:r>
        <w:rPr>
          <w:rFonts w:ascii="Verdana" w:eastAsia="Calibri" w:hAnsi="Verdana" w:cs="Arial"/>
          <w:sz w:val="20"/>
          <w:szCs w:val="20"/>
          <w:lang w:eastAsia="en-US"/>
        </w:rPr>
        <w:t>To ensure the security of the IT systems and individual user accounts as well as to protect the documents and information, including personal data it contains.</w:t>
      </w:r>
    </w:p>
    <w:p w14:paraId="054E27F7" w14:textId="77777777" w:rsidR="0052773D" w:rsidRDefault="0052773D" w:rsidP="0052773D">
      <w:pPr>
        <w:jc w:val="both"/>
        <w:textAlignment w:val="baseline"/>
        <w:rPr>
          <w:rFonts w:ascii="Verdana" w:eastAsia="Times New Roman" w:hAnsi="Verdana" w:cs="Segoe UI"/>
          <w:sz w:val="20"/>
          <w:szCs w:val="20"/>
        </w:rPr>
      </w:pPr>
    </w:p>
    <w:p w14:paraId="225FE61B" w14:textId="77777777" w:rsidR="0052773D" w:rsidRDefault="0052773D" w:rsidP="0052773D">
      <w:pPr>
        <w:numPr>
          <w:ilvl w:val="0"/>
          <w:numId w:val="21"/>
        </w:numPr>
        <w:jc w:val="both"/>
        <w:textAlignment w:val="baseline"/>
        <w:rPr>
          <w:rFonts w:ascii="Verdana" w:eastAsia="Times New Roman" w:hAnsi="Verdana" w:cs="Segoe UI"/>
          <w:color w:val="E36C0A" w:themeColor="accent6" w:themeShade="BF"/>
          <w:sz w:val="20"/>
          <w:szCs w:val="20"/>
        </w:rPr>
      </w:pPr>
      <w:r>
        <w:rPr>
          <w:rFonts w:ascii="Verdana" w:eastAsia="Times New Roman" w:hAnsi="Verdana" w:cs="Segoe UI"/>
          <w:b/>
          <w:bCs/>
          <w:color w:val="E36C0A" w:themeColor="accent6" w:themeShade="BF"/>
          <w:sz w:val="20"/>
          <w:szCs w:val="20"/>
        </w:rPr>
        <w:t>Legal basis of the processing</w:t>
      </w:r>
    </w:p>
    <w:p w14:paraId="540B5633" w14:textId="77777777" w:rsidR="0052773D" w:rsidRDefault="0052773D" w:rsidP="0052773D">
      <w:pPr>
        <w:jc w:val="both"/>
        <w:textAlignment w:val="baseline"/>
        <w:rPr>
          <w:rFonts w:ascii="Verdana" w:eastAsia="Times New Roman" w:hAnsi="Verdana" w:cs="Segoe UI"/>
          <w:sz w:val="20"/>
          <w:szCs w:val="20"/>
        </w:rPr>
      </w:pPr>
    </w:p>
    <w:p w14:paraId="51F6CBCD" w14:textId="77777777" w:rsidR="0052773D" w:rsidRDefault="0052773D" w:rsidP="0052773D">
      <w:pPr>
        <w:jc w:val="both"/>
        <w:textAlignment w:val="baseline"/>
        <w:rPr>
          <w:rFonts w:ascii="Verdana" w:eastAsia="Times New Roman" w:hAnsi="Verdana" w:cs="Segoe UI"/>
          <w:sz w:val="20"/>
          <w:szCs w:val="20"/>
        </w:rPr>
      </w:pPr>
      <w:r>
        <w:rPr>
          <w:rFonts w:ascii="Verdana" w:eastAsia="Times New Roman" w:hAnsi="Verdana" w:cs="Segoe UI"/>
          <w:sz w:val="20"/>
          <w:szCs w:val="20"/>
        </w:rPr>
        <w:t xml:space="preserve">The data processing by means of the use of the EFSA IT Systems stems from EFSA’s mission and tasks in accordance with the General Food Law Regulation (EC) No 178/2002. </w:t>
      </w:r>
    </w:p>
    <w:p w14:paraId="03F5592F" w14:textId="77777777" w:rsidR="0052773D" w:rsidRDefault="0052773D" w:rsidP="0052773D">
      <w:pPr>
        <w:jc w:val="both"/>
        <w:textAlignment w:val="baseline"/>
        <w:rPr>
          <w:rFonts w:ascii="Verdana" w:eastAsia="Times New Roman" w:hAnsi="Verdana" w:cs="Segoe UI"/>
          <w:sz w:val="20"/>
          <w:szCs w:val="20"/>
        </w:rPr>
      </w:pPr>
    </w:p>
    <w:p w14:paraId="766B0E27" w14:textId="77777777" w:rsidR="0052773D" w:rsidRDefault="0052773D" w:rsidP="0052773D">
      <w:pPr>
        <w:numPr>
          <w:ilvl w:val="0"/>
          <w:numId w:val="21"/>
        </w:numPr>
        <w:rPr>
          <w:rFonts w:ascii="Verdana" w:eastAsia="Times New Roman" w:hAnsi="Verdana"/>
          <w:color w:val="E36C0A" w:themeColor="accent6" w:themeShade="BF"/>
          <w:sz w:val="20"/>
          <w:szCs w:val="20"/>
          <w:lang w:val="en-US"/>
        </w:rPr>
      </w:pPr>
      <w:r>
        <w:rPr>
          <w:rFonts w:ascii="Verdana" w:eastAsia="Calibri" w:hAnsi="Verdana" w:cs="Segoe UI"/>
          <w:b/>
          <w:bCs/>
          <w:color w:val="E36C0A" w:themeColor="accent6" w:themeShade="BF"/>
          <w:sz w:val="20"/>
          <w:szCs w:val="20"/>
          <w:lang w:eastAsia="en-US"/>
        </w:rPr>
        <w:t>Personal data processed</w:t>
      </w:r>
      <w:r>
        <w:rPr>
          <w:rFonts w:ascii="Verdana" w:eastAsia="Calibri" w:hAnsi="Verdana" w:cs="Segoe UI"/>
          <w:color w:val="E36C0A" w:themeColor="accent6" w:themeShade="BF"/>
          <w:sz w:val="20"/>
          <w:szCs w:val="20"/>
          <w:lang w:eastAsia="en-US"/>
        </w:rPr>
        <w:t xml:space="preserve"> </w:t>
      </w:r>
    </w:p>
    <w:p w14:paraId="040AE336" w14:textId="77777777" w:rsidR="0052773D" w:rsidRDefault="0052773D" w:rsidP="0052773D">
      <w:pPr>
        <w:rPr>
          <w:rFonts w:ascii="Verdana" w:eastAsia="Calibri" w:hAnsi="Verdana" w:cs="Segoe UI"/>
          <w:sz w:val="20"/>
          <w:szCs w:val="20"/>
          <w:lang w:eastAsia="en-US"/>
        </w:rPr>
      </w:pPr>
    </w:p>
    <w:p w14:paraId="30BB379B" w14:textId="77777777" w:rsidR="0052773D" w:rsidRDefault="0052773D" w:rsidP="0052773D">
      <w:pPr>
        <w:jc w:val="both"/>
        <w:rPr>
          <w:rFonts w:ascii="Verdana" w:eastAsia="Calibri" w:hAnsi="Verdana" w:cs="Segoe UI"/>
          <w:sz w:val="20"/>
          <w:szCs w:val="20"/>
          <w:lang w:eastAsia="en-US"/>
        </w:rPr>
      </w:pPr>
      <w:r>
        <w:rPr>
          <w:rFonts w:ascii="Verdana" w:eastAsia="Calibri" w:hAnsi="Verdana" w:cs="Segoe UI"/>
          <w:sz w:val="20"/>
          <w:szCs w:val="20"/>
          <w:lang w:eastAsia="en-US"/>
        </w:rPr>
        <w:t xml:space="preserve">Without prejudice to personal data contained in documents and information uploaded in IT Systems, personal data is processed differently depending on the software used. For instance, personal data processed in the EFSA Document Management System concern the encrypted personalized access credentials of users and the logfile on their sign-in activities, detailing user name, time stamp of sign-in and IP address. </w:t>
      </w:r>
      <w:r>
        <w:rPr>
          <w:rFonts w:ascii="Verdana" w:eastAsia="Calibri" w:hAnsi="Verdana"/>
          <w:sz w:val="20"/>
          <w:szCs w:val="20"/>
          <w:lang w:val="en-US" w:eastAsia="en-US"/>
        </w:rPr>
        <w:t xml:space="preserve">Personal data will only be used by authorized recipients and not be used for any unrelated purposes, including commercial marketing. </w:t>
      </w:r>
    </w:p>
    <w:p w14:paraId="1950F680" w14:textId="77777777" w:rsidR="0052773D" w:rsidRDefault="0052773D" w:rsidP="0052773D">
      <w:pPr>
        <w:jc w:val="both"/>
        <w:rPr>
          <w:rFonts w:ascii="Verdana" w:eastAsia="Calibri" w:hAnsi="Verdana"/>
          <w:sz w:val="20"/>
          <w:szCs w:val="20"/>
          <w:lang w:val="en-US" w:eastAsia="en-US"/>
        </w:rPr>
      </w:pPr>
    </w:p>
    <w:p w14:paraId="520D4106" w14:textId="77777777" w:rsidR="0052773D" w:rsidRDefault="0052773D" w:rsidP="0052773D">
      <w:pPr>
        <w:numPr>
          <w:ilvl w:val="0"/>
          <w:numId w:val="21"/>
        </w:numPr>
        <w:jc w:val="both"/>
        <w:rPr>
          <w:rFonts w:ascii="Verdana" w:eastAsia="Times New Roman" w:hAnsi="Verdana"/>
          <w:b/>
          <w:bCs/>
          <w:color w:val="E36C0A" w:themeColor="accent6" w:themeShade="BF"/>
          <w:sz w:val="20"/>
          <w:szCs w:val="20"/>
          <w:lang w:val="en-US"/>
        </w:rPr>
      </w:pPr>
      <w:r>
        <w:rPr>
          <w:rFonts w:ascii="Verdana" w:eastAsia="Times New Roman" w:hAnsi="Verdana"/>
          <w:b/>
          <w:bCs/>
          <w:color w:val="E36C0A" w:themeColor="accent6" w:themeShade="BF"/>
          <w:sz w:val="20"/>
          <w:szCs w:val="20"/>
          <w:lang w:val="en-US"/>
        </w:rPr>
        <w:t xml:space="preserve">Recipients </w:t>
      </w:r>
    </w:p>
    <w:p w14:paraId="618469AE" w14:textId="77777777" w:rsidR="0052773D" w:rsidRDefault="0052773D" w:rsidP="0052773D">
      <w:pPr>
        <w:ind w:left="720"/>
        <w:contextualSpacing/>
        <w:jc w:val="both"/>
        <w:rPr>
          <w:rFonts w:ascii="Verdana" w:eastAsia="Times New Roman" w:hAnsi="Verdana"/>
          <w:b/>
          <w:bCs/>
          <w:color w:val="E36C0A" w:themeColor="accent6" w:themeShade="BF"/>
          <w:sz w:val="20"/>
          <w:szCs w:val="20"/>
          <w:lang w:val="en-US"/>
        </w:rPr>
      </w:pPr>
    </w:p>
    <w:p w14:paraId="2FD724A2" w14:textId="77777777" w:rsidR="0052773D" w:rsidRDefault="0052773D" w:rsidP="0052773D">
      <w:pPr>
        <w:numPr>
          <w:ilvl w:val="0"/>
          <w:numId w:val="19"/>
        </w:numPr>
        <w:tabs>
          <w:tab w:val="num" w:pos="360"/>
        </w:tabs>
        <w:spacing w:before="120" w:after="120"/>
        <w:ind w:left="360"/>
        <w:jc w:val="both"/>
        <w:rPr>
          <w:rFonts w:ascii="Verdana" w:eastAsia="Calibri" w:hAnsi="Verdana" w:cs="Arial"/>
          <w:sz w:val="20"/>
          <w:szCs w:val="20"/>
          <w:lang w:eastAsia="en-US"/>
        </w:rPr>
      </w:pPr>
      <w:r>
        <w:rPr>
          <w:rFonts w:ascii="Verdana" w:eastAsia="Calibri" w:hAnsi="Verdana" w:cs="Arial"/>
          <w:sz w:val="20"/>
          <w:szCs w:val="20"/>
          <w:lang w:eastAsia="en-US"/>
        </w:rPr>
        <w:t xml:space="preserve">EFSA Transformation Services staff (TS), in charge of monitoring and ensuring the functionality and security of EFSA IT systems, the EFSA Information Security Officer, IT consultants providing Service Desk user assistance under TS supervision.   </w:t>
      </w:r>
    </w:p>
    <w:p w14:paraId="6BA52E52" w14:textId="77777777" w:rsidR="0052773D" w:rsidRDefault="0052773D" w:rsidP="0052773D">
      <w:pPr>
        <w:numPr>
          <w:ilvl w:val="0"/>
          <w:numId w:val="19"/>
        </w:numPr>
        <w:tabs>
          <w:tab w:val="num" w:pos="360"/>
        </w:tabs>
        <w:spacing w:before="120" w:after="120"/>
        <w:ind w:left="360"/>
        <w:jc w:val="both"/>
        <w:rPr>
          <w:rFonts w:ascii="Verdana" w:eastAsia="Calibri" w:hAnsi="Verdana" w:cs="Arial"/>
          <w:sz w:val="20"/>
          <w:szCs w:val="20"/>
          <w:lang w:eastAsia="en-US"/>
        </w:rPr>
      </w:pPr>
      <w:r>
        <w:rPr>
          <w:rFonts w:ascii="Verdana" w:eastAsia="Calibri" w:hAnsi="Verdana" w:cs="Arial"/>
          <w:sz w:val="20"/>
          <w:szCs w:val="20"/>
          <w:lang w:eastAsia="en-US"/>
        </w:rPr>
        <w:t>The Computer Emergency Response Team for the EU Institutions and Agencies (CERT-EU) in the context of an investigation or inquiry of security incidents.</w:t>
      </w:r>
    </w:p>
    <w:p w14:paraId="3AEEE6F7" w14:textId="77777777" w:rsidR="0052773D" w:rsidRDefault="0052773D" w:rsidP="0052773D">
      <w:pPr>
        <w:autoSpaceDE w:val="0"/>
        <w:autoSpaceDN w:val="0"/>
        <w:adjustRightInd w:val="0"/>
        <w:rPr>
          <w:rFonts w:ascii="Verdana" w:eastAsiaTheme="minorHAnsi" w:hAnsi="Verdana" w:cs="Verdana"/>
          <w:color w:val="000000"/>
          <w:sz w:val="20"/>
          <w:szCs w:val="20"/>
          <w:lang w:val="en-US" w:eastAsia="en-US"/>
        </w:rPr>
      </w:pPr>
    </w:p>
    <w:p w14:paraId="7A1F7036" w14:textId="77777777" w:rsidR="0052773D" w:rsidRDefault="0052773D" w:rsidP="0052773D">
      <w:pPr>
        <w:numPr>
          <w:ilvl w:val="0"/>
          <w:numId w:val="21"/>
        </w:numPr>
        <w:autoSpaceDE w:val="0"/>
        <w:autoSpaceDN w:val="0"/>
        <w:adjustRightInd w:val="0"/>
        <w:rPr>
          <w:rFonts w:ascii="Verdana" w:eastAsiaTheme="minorHAnsi" w:hAnsi="Verdana" w:cs="Verdana"/>
          <w:color w:val="E36C0A" w:themeColor="accent6" w:themeShade="BF"/>
          <w:sz w:val="20"/>
          <w:szCs w:val="20"/>
          <w:lang w:val="en-US" w:eastAsia="en-US"/>
        </w:rPr>
      </w:pPr>
      <w:r>
        <w:rPr>
          <w:rFonts w:ascii="Verdana" w:eastAsiaTheme="minorHAnsi" w:hAnsi="Verdana" w:cs="Verdana"/>
          <w:b/>
          <w:bCs/>
          <w:color w:val="E36C0A" w:themeColor="accent6" w:themeShade="BF"/>
          <w:sz w:val="20"/>
          <w:szCs w:val="20"/>
          <w:lang w:val="en-US" w:eastAsia="en-US"/>
        </w:rPr>
        <w:t>Data retention</w:t>
      </w:r>
      <w:r>
        <w:rPr>
          <w:rFonts w:ascii="Verdana" w:eastAsiaTheme="minorHAnsi" w:hAnsi="Verdana" w:cs="Verdana"/>
          <w:color w:val="E36C0A" w:themeColor="accent6" w:themeShade="BF"/>
          <w:sz w:val="20"/>
          <w:szCs w:val="20"/>
          <w:lang w:val="en-US" w:eastAsia="en-US"/>
        </w:rPr>
        <w:t xml:space="preserve"> </w:t>
      </w:r>
    </w:p>
    <w:p w14:paraId="2320C9B2" w14:textId="77777777" w:rsidR="0052773D" w:rsidRDefault="0052773D" w:rsidP="0052773D">
      <w:pPr>
        <w:autoSpaceDE w:val="0"/>
        <w:autoSpaceDN w:val="0"/>
        <w:adjustRightInd w:val="0"/>
        <w:rPr>
          <w:rFonts w:ascii="Verdana" w:eastAsiaTheme="minorHAnsi" w:hAnsi="Verdana" w:cs="Verdana"/>
          <w:color w:val="000000"/>
          <w:sz w:val="20"/>
          <w:szCs w:val="20"/>
          <w:lang w:val="en-US" w:eastAsia="en-US"/>
        </w:rPr>
      </w:pPr>
    </w:p>
    <w:p w14:paraId="3BE671BA" w14:textId="77777777" w:rsidR="0052773D" w:rsidRDefault="0052773D" w:rsidP="0052773D">
      <w:pPr>
        <w:autoSpaceDE w:val="0"/>
        <w:autoSpaceDN w:val="0"/>
        <w:adjustRightInd w:val="0"/>
        <w:jc w:val="both"/>
        <w:rPr>
          <w:rFonts w:ascii="Verdana" w:eastAsiaTheme="minorHAnsi" w:hAnsi="Verdana" w:cs="Verdana"/>
          <w:color w:val="000000"/>
          <w:sz w:val="20"/>
          <w:szCs w:val="20"/>
          <w:lang w:val="en-US" w:eastAsia="en-US"/>
        </w:rPr>
      </w:pPr>
      <w:r>
        <w:rPr>
          <w:rFonts w:ascii="Verdana" w:eastAsiaTheme="minorHAnsi" w:hAnsi="Verdana" w:cs="Verdana"/>
          <w:color w:val="000000"/>
          <w:sz w:val="20"/>
          <w:szCs w:val="20"/>
          <w:lang w:val="en-US" w:eastAsia="en-US"/>
        </w:rPr>
        <w:t>Any user account data related to EFSA IT systems is kept by EFSA until the account is disabled. In case an account remains inactive for maximum 2 years, it will be disabled by EFSA after proper notification in advance to the user.</w:t>
      </w:r>
    </w:p>
    <w:p w14:paraId="12A5D207" w14:textId="77777777" w:rsidR="0052773D" w:rsidRDefault="0052773D" w:rsidP="0052773D">
      <w:pPr>
        <w:autoSpaceDE w:val="0"/>
        <w:autoSpaceDN w:val="0"/>
        <w:adjustRightInd w:val="0"/>
        <w:rPr>
          <w:rFonts w:ascii="Verdana" w:eastAsiaTheme="minorHAnsi" w:hAnsi="Verdana" w:cs="Verdana"/>
          <w:color w:val="000000"/>
          <w:sz w:val="20"/>
          <w:szCs w:val="20"/>
          <w:lang w:val="en-US" w:eastAsia="en-US"/>
        </w:rPr>
      </w:pPr>
    </w:p>
    <w:p w14:paraId="7E7707C4" w14:textId="77777777" w:rsidR="0052773D" w:rsidRDefault="0052773D" w:rsidP="0052773D">
      <w:pPr>
        <w:numPr>
          <w:ilvl w:val="0"/>
          <w:numId w:val="21"/>
        </w:numPr>
        <w:autoSpaceDE w:val="0"/>
        <w:autoSpaceDN w:val="0"/>
        <w:adjustRightInd w:val="0"/>
        <w:rPr>
          <w:rFonts w:ascii="Verdana" w:eastAsiaTheme="minorHAnsi" w:hAnsi="Verdana" w:cs="Verdana"/>
          <w:color w:val="E36C0A" w:themeColor="accent6" w:themeShade="BF"/>
          <w:sz w:val="20"/>
          <w:szCs w:val="20"/>
          <w:lang w:val="en-US" w:eastAsia="en-US"/>
        </w:rPr>
      </w:pPr>
      <w:r>
        <w:rPr>
          <w:rFonts w:ascii="Verdana" w:eastAsiaTheme="minorHAnsi" w:hAnsi="Verdana" w:cs="Verdana"/>
          <w:b/>
          <w:bCs/>
          <w:color w:val="E36C0A" w:themeColor="accent6" w:themeShade="BF"/>
          <w:sz w:val="20"/>
          <w:szCs w:val="20"/>
          <w:lang w:val="en-US" w:eastAsia="en-US"/>
        </w:rPr>
        <w:t xml:space="preserve">Further information </w:t>
      </w:r>
    </w:p>
    <w:p w14:paraId="3771F75E" w14:textId="77777777" w:rsidR="0052773D" w:rsidRDefault="0052773D" w:rsidP="0052773D">
      <w:pPr>
        <w:autoSpaceDE w:val="0"/>
        <w:autoSpaceDN w:val="0"/>
        <w:adjustRightInd w:val="0"/>
        <w:rPr>
          <w:rFonts w:ascii="Verdana" w:eastAsiaTheme="minorHAnsi" w:hAnsi="Verdana" w:cs="Verdana"/>
          <w:color w:val="000000"/>
          <w:sz w:val="20"/>
          <w:szCs w:val="20"/>
          <w:lang w:val="en-US" w:eastAsia="en-US"/>
        </w:rPr>
      </w:pPr>
    </w:p>
    <w:p w14:paraId="2A2BB315" w14:textId="77777777" w:rsidR="0052773D" w:rsidRDefault="0052773D" w:rsidP="0052773D">
      <w:pPr>
        <w:autoSpaceDE w:val="0"/>
        <w:autoSpaceDN w:val="0"/>
        <w:adjustRightInd w:val="0"/>
        <w:jc w:val="both"/>
        <w:rPr>
          <w:rFonts w:ascii="Verdana" w:eastAsia="Times New Roman" w:hAnsi="Verdana" w:cs="Verdana"/>
          <w:color w:val="000000"/>
          <w:sz w:val="20"/>
          <w:szCs w:val="20"/>
        </w:rPr>
      </w:pPr>
      <w:r>
        <w:rPr>
          <w:rFonts w:ascii="Verdana" w:eastAsia="Times New Roman" w:hAnsi="Verdana" w:cs="Verdana"/>
          <w:color w:val="000000"/>
          <w:sz w:val="20"/>
          <w:szCs w:val="20"/>
        </w:rPr>
        <w:t>Each system forming part of EFSA’s IT infrastructure has proper technical characteristics which have been assessed on compliance with the Data Protection Regulation. Personal data processed by means of EFSA IT systems are stored in datacentres and/or different facilities located in the European Economic Area.</w:t>
      </w:r>
    </w:p>
    <w:p w14:paraId="6981EF9D" w14:textId="77777777" w:rsidR="0052773D" w:rsidRDefault="0052773D" w:rsidP="0052773D">
      <w:pPr>
        <w:autoSpaceDE w:val="0"/>
        <w:autoSpaceDN w:val="0"/>
        <w:adjustRightInd w:val="0"/>
        <w:jc w:val="both"/>
        <w:rPr>
          <w:rFonts w:ascii="Verdana" w:eastAsia="Times New Roman" w:hAnsi="Verdana" w:cs="Verdana"/>
          <w:color w:val="000000"/>
          <w:sz w:val="20"/>
          <w:szCs w:val="20"/>
        </w:rPr>
      </w:pPr>
    </w:p>
    <w:p w14:paraId="38D242B6" w14:textId="77777777" w:rsidR="0052773D" w:rsidRDefault="0052773D" w:rsidP="0052773D">
      <w:pPr>
        <w:autoSpaceDE w:val="0"/>
        <w:autoSpaceDN w:val="0"/>
        <w:adjustRightInd w:val="0"/>
        <w:ind w:left="720"/>
        <w:rPr>
          <w:rFonts w:ascii="Verdana" w:eastAsiaTheme="minorHAnsi" w:hAnsi="Verdana" w:cs="Verdana"/>
          <w:color w:val="000000"/>
          <w:sz w:val="20"/>
          <w:szCs w:val="20"/>
          <w:lang w:eastAsia="en-US"/>
        </w:rPr>
      </w:pPr>
    </w:p>
    <w:p w14:paraId="75561070" w14:textId="77777777" w:rsidR="0052773D" w:rsidRDefault="0052773D" w:rsidP="0052773D">
      <w:pPr>
        <w:numPr>
          <w:ilvl w:val="0"/>
          <w:numId w:val="21"/>
        </w:numPr>
        <w:autoSpaceDE w:val="0"/>
        <w:autoSpaceDN w:val="0"/>
        <w:adjustRightInd w:val="0"/>
        <w:rPr>
          <w:rFonts w:ascii="Verdana" w:eastAsiaTheme="minorHAnsi" w:hAnsi="Verdana" w:cs="Verdana"/>
          <w:color w:val="E36C0A" w:themeColor="accent6" w:themeShade="BF"/>
          <w:sz w:val="20"/>
          <w:szCs w:val="20"/>
          <w:lang w:eastAsia="en-US"/>
        </w:rPr>
      </w:pPr>
      <w:r>
        <w:rPr>
          <w:rFonts w:ascii="Verdana" w:eastAsiaTheme="minorHAnsi" w:hAnsi="Verdana" w:cs="Verdana"/>
          <w:b/>
          <w:bCs/>
          <w:color w:val="E36C0A" w:themeColor="accent6" w:themeShade="BF"/>
          <w:sz w:val="20"/>
          <w:szCs w:val="20"/>
          <w:lang w:val="en-US" w:eastAsia="en-US"/>
        </w:rPr>
        <w:t xml:space="preserve">Your rights as a data subject </w:t>
      </w:r>
    </w:p>
    <w:p w14:paraId="01C18E1B" w14:textId="77777777" w:rsidR="0052773D" w:rsidRDefault="0052773D" w:rsidP="0052773D">
      <w:pPr>
        <w:autoSpaceDE w:val="0"/>
        <w:autoSpaceDN w:val="0"/>
        <w:adjustRightInd w:val="0"/>
        <w:rPr>
          <w:rFonts w:ascii="Verdana" w:eastAsiaTheme="minorHAnsi" w:hAnsi="Verdana" w:cs="Verdana"/>
          <w:color w:val="000000"/>
          <w:sz w:val="20"/>
          <w:szCs w:val="20"/>
          <w:lang w:eastAsia="en-US"/>
        </w:rPr>
      </w:pPr>
    </w:p>
    <w:p w14:paraId="79754732" w14:textId="77777777" w:rsidR="0052773D" w:rsidRDefault="0052773D" w:rsidP="0052773D">
      <w:pPr>
        <w:autoSpaceDE w:val="0"/>
        <w:autoSpaceDN w:val="0"/>
        <w:adjustRightInd w:val="0"/>
        <w:jc w:val="both"/>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 xml:space="preserve">You are entitled to access your personal data and rectify, block or delete it in case the data is inaccurate or incomplete. You can exercise your rights by contacting the EFSA Transformation Services (Data Controller), by writing to: </w:t>
      </w:r>
      <w:hyperlink r:id="rId14" w:history="1">
        <w:r>
          <w:rPr>
            <w:rStyle w:val="Hyperlink"/>
            <w:rFonts w:ascii="Verdana" w:eastAsiaTheme="minorHAnsi" w:hAnsi="Verdana" w:cs="Verdana"/>
            <w:sz w:val="20"/>
            <w:szCs w:val="20"/>
            <w:lang w:eastAsia="en-US"/>
          </w:rPr>
          <w:t>servicedesk@efsa.europa.eu</w:t>
        </w:r>
      </w:hyperlink>
    </w:p>
    <w:p w14:paraId="23393B82" w14:textId="77777777" w:rsidR="0052773D" w:rsidRDefault="0052773D" w:rsidP="0052773D">
      <w:pPr>
        <w:ind w:left="720"/>
        <w:contextualSpacing/>
        <w:rPr>
          <w:rFonts w:ascii="Verdana" w:eastAsia="Calibri" w:hAnsi="Verdana"/>
          <w:sz w:val="20"/>
          <w:szCs w:val="20"/>
          <w:lang w:eastAsia="en-US"/>
        </w:rPr>
      </w:pPr>
    </w:p>
    <w:p w14:paraId="65ACBBD2" w14:textId="77777777" w:rsidR="0052773D" w:rsidRDefault="0052773D" w:rsidP="0052773D">
      <w:pPr>
        <w:autoSpaceDE w:val="0"/>
        <w:autoSpaceDN w:val="0"/>
        <w:adjustRightInd w:val="0"/>
        <w:jc w:val="both"/>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You have the right to lodge a complaint regarding the processing of your personal data in the context of EFSA’s IT systems with the European Data Protection Supervisor (</w:t>
      </w:r>
      <w:hyperlink r:id="rId15" w:tgtFrame="_blank" w:history="1">
        <w:r>
          <w:rPr>
            <w:rStyle w:val="Hyperlink"/>
            <w:rFonts w:ascii="Verdana" w:eastAsiaTheme="minorHAnsi" w:hAnsi="Verdana" w:cs="Verdana"/>
            <w:sz w:val="20"/>
            <w:szCs w:val="20"/>
            <w:lang w:eastAsia="en-US"/>
          </w:rPr>
          <w:t>http://www.edps.europa.eu</w:t>
        </w:r>
      </w:hyperlink>
      <w:r>
        <w:rPr>
          <w:rFonts w:ascii="Verdana" w:eastAsiaTheme="minorHAnsi" w:hAnsi="Verdana" w:cs="Verdana"/>
          <w:color w:val="000000"/>
          <w:sz w:val="20"/>
          <w:szCs w:val="20"/>
          <w:lang w:eastAsia="en-US"/>
        </w:rPr>
        <w:t>).</w:t>
      </w:r>
    </w:p>
    <w:p w14:paraId="2EAE6013" w14:textId="77777777" w:rsidR="0052773D" w:rsidRDefault="0052773D" w:rsidP="0052773D">
      <w:pPr>
        <w:autoSpaceDE w:val="0"/>
        <w:autoSpaceDN w:val="0"/>
        <w:adjustRightInd w:val="0"/>
        <w:ind w:left="720"/>
        <w:rPr>
          <w:rFonts w:ascii="Verdana" w:eastAsiaTheme="minorHAnsi" w:hAnsi="Verdana" w:cs="Verdana"/>
          <w:color w:val="000000"/>
          <w:sz w:val="20"/>
          <w:szCs w:val="20"/>
          <w:lang w:eastAsia="en-US"/>
        </w:rPr>
      </w:pPr>
    </w:p>
    <w:p w14:paraId="72A88B3F" w14:textId="77777777" w:rsidR="0052773D" w:rsidRDefault="0052773D" w:rsidP="0052773D">
      <w:pPr>
        <w:autoSpaceDE w:val="0"/>
        <w:autoSpaceDN w:val="0"/>
        <w:adjustRightInd w:val="0"/>
        <w:ind w:left="720"/>
        <w:rPr>
          <w:rFonts w:ascii="Verdana" w:eastAsiaTheme="minorHAnsi" w:hAnsi="Verdana" w:cs="Verdana"/>
          <w:color w:val="000000"/>
          <w:sz w:val="20"/>
          <w:szCs w:val="20"/>
          <w:lang w:eastAsia="en-US"/>
        </w:rPr>
      </w:pPr>
    </w:p>
    <w:p w14:paraId="46F2E1A1" w14:textId="77777777" w:rsidR="0052773D" w:rsidRDefault="0052773D" w:rsidP="0052773D">
      <w:pPr>
        <w:numPr>
          <w:ilvl w:val="0"/>
          <w:numId w:val="21"/>
        </w:numPr>
        <w:rPr>
          <w:rFonts w:ascii="Verdana" w:eastAsia="Times New Roman" w:hAnsi="Verdana"/>
          <w:b/>
          <w:bCs/>
          <w:color w:val="E36C0A" w:themeColor="accent6" w:themeShade="BF"/>
          <w:sz w:val="20"/>
          <w:szCs w:val="20"/>
        </w:rPr>
      </w:pPr>
      <w:r>
        <w:rPr>
          <w:rFonts w:ascii="Verdana" w:eastAsia="Times New Roman" w:hAnsi="Verdana"/>
          <w:b/>
          <w:bCs/>
          <w:color w:val="E36C0A" w:themeColor="accent6" w:themeShade="BF"/>
          <w:sz w:val="20"/>
          <w:szCs w:val="20"/>
          <w:lang w:val="en-US"/>
        </w:rPr>
        <w:t xml:space="preserve">Data Protection Officer </w:t>
      </w:r>
    </w:p>
    <w:p w14:paraId="6EC6AD22" w14:textId="77777777" w:rsidR="0052773D" w:rsidRDefault="0052773D" w:rsidP="0052773D">
      <w:pPr>
        <w:rPr>
          <w:rFonts w:ascii="Verdana" w:eastAsia="Times New Roman" w:hAnsi="Verdana"/>
          <w:sz w:val="20"/>
          <w:szCs w:val="20"/>
        </w:rPr>
      </w:pPr>
    </w:p>
    <w:p w14:paraId="66D9EE33" w14:textId="676ADAE8" w:rsidR="0040377D" w:rsidRPr="00D6120D" w:rsidRDefault="0052773D" w:rsidP="00D6120D">
      <w:pPr>
        <w:jc w:val="both"/>
        <w:rPr>
          <w:rFonts w:eastAsia="Calibri"/>
          <w:sz w:val="20"/>
          <w:szCs w:val="20"/>
          <w:lang w:eastAsia="en-US"/>
        </w:rPr>
      </w:pPr>
      <w:r>
        <w:rPr>
          <w:rFonts w:ascii="Verdana" w:eastAsia="Times New Roman" w:hAnsi="Verdana"/>
          <w:sz w:val="20"/>
          <w:szCs w:val="20"/>
        </w:rPr>
        <w:t>Should you need more information or advice on the processing of your personal data in the context of EFSA</w:t>
      </w:r>
      <w:r>
        <w:rPr>
          <w:rFonts w:ascii="Verdana" w:eastAsia="Calibri" w:hAnsi="Verdana"/>
          <w:sz w:val="20"/>
          <w:szCs w:val="20"/>
          <w:lang w:eastAsia="en-US"/>
        </w:rPr>
        <w:t xml:space="preserve">’s </w:t>
      </w:r>
      <w:r>
        <w:rPr>
          <w:rFonts w:ascii="Verdana" w:eastAsia="Times New Roman" w:hAnsi="Verdana"/>
          <w:sz w:val="20"/>
          <w:szCs w:val="20"/>
        </w:rPr>
        <w:t xml:space="preserve">IT systems, you </w:t>
      </w:r>
      <w:r w:rsidRPr="00417C48">
        <w:rPr>
          <w:rFonts w:ascii="Verdana" w:eastAsia="Times New Roman" w:hAnsi="Verdana"/>
          <w:sz w:val="20"/>
          <w:szCs w:val="20"/>
        </w:rPr>
        <w:t>may contact the EFSA data protection officer, writing to </w:t>
      </w:r>
      <w:hyperlink r:id="rId16" w:history="1">
        <w:r w:rsidRPr="00417C48">
          <w:rPr>
            <w:rStyle w:val="Hyperlink"/>
            <w:rFonts w:ascii="Verdana" w:eastAsia="Times New Roman" w:hAnsi="Verdana"/>
            <w:sz w:val="20"/>
            <w:szCs w:val="20"/>
          </w:rPr>
          <w:t>DataProtectionOfficer@efsa.europa.eu</w:t>
        </w:r>
      </w:hyperlink>
      <w:r w:rsidRPr="00417C48">
        <w:rPr>
          <w:rFonts w:ascii="Verdana" w:eastAsia="Times New Roman" w:hAnsi="Verdana"/>
          <w:sz w:val="20"/>
          <w:szCs w:val="20"/>
        </w:rPr>
        <w:t>.</w:t>
      </w:r>
      <w:r w:rsidR="00417C48" w:rsidRPr="00417C48">
        <w:rPr>
          <w:rFonts w:ascii="Verdana" w:eastAsia="Times New Roman" w:hAnsi="Verdana"/>
          <w:sz w:val="20"/>
          <w:szCs w:val="20"/>
        </w:rPr>
        <w:t xml:space="preserve"> I also shall have the right of recourse at any time to the </w:t>
      </w:r>
      <w:hyperlink r:id="rId17" w:history="1">
        <w:r w:rsidR="00417C48" w:rsidRPr="00417C48">
          <w:rPr>
            <w:rStyle w:val="Hyperlink"/>
            <w:rFonts w:ascii="Verdana" w:eastAsia="Times New Roman" w:hAnsi="Verdana"/>
            <w:sz w:val="20"/>
            <w:szCs w:val="20"/>
          </w:rPr>
          <w:t>European Data Protection Supervisor</w:t>
        </w:r>
      </w:hyperlink>
      <w:r w:rsidR="00417C48" w:rsidRPr="00417C48">
        <w:rPr>
          <w:rFonts w:ascii="Verdana" w:eastAsia="Times New Roman" w:hAnsi="Verdana"/>
          <w:sz w:val="20"/>
          <w:szCs w:val="20"/>
        </w:rPr>
        <w:t xml:space="preserve"> concerning the processing of my personal data by EFSA.</w:t>
      </w:r>
    </w:p>
    <w:sectPr w:rsidR="0040377D" w:rsidRPr="00D6120D" w:rsidSect="008130A7">
      <w:footerReference w:type="default" r:id="rId18"/>
      <w:headerReference w:type="first" r:id="rId19"/>
      <w:footerReference w:type="first" r:id="rId20"/>
      <w:pgSz w:w="11906" w:h="16838"/>
      <w:pgMar w:top="1349"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8EE8B" w14:textId="77777777" w:rsidR="007804E5" w:rsidRDefault="007804E5" w:rsidP="00363304">
      <w:r>
        <w:separator/>
      </w:r>
    </w:p>
  </w:endnote>
  <w:endnote w:type="continuationSeparator" w:id="0">
    <w:p w14:paraId="43A76023" w14:textId="77777777" w:rsidR="007804E5" w:rsidRDefault="007804E5" w:rsidP="0036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EBEB" w14:textId="77777777" w:rsidR="00971FAF" w:rsidRPr="003A629A" w:rsidRDefault="002352C4" w:rsidP="00971FAF">
    <w:pPr>
      <w:jc w:val="center"/>
      <w:rPr>
        <w:sz w:val="16"/>
        <w:szCs w:val="16"/>
        <w:lang w:val="it-IT"/>
      </w:rPr>
    </w:pPr>
    <w:r>
      <w:rPr>
        <w:noProof/>
      </w:rPr>
      <mc:AlternateContent>
        <mc:Choice Requires="wps">
          <w:drawing>
            <wp:anchor distT="0" distB="0" distL="114300" distR="114300" simplePos="0" relativeHeight="251660288" behindDoc="0" locked="0" layoutInCell="1" allowOverlap="1" wp14:anchorId="0DEEFDEA" wp14:editId="248FA04D">
              <wp:simplePos x="0" y="0"/>
              <wp:positionH relativeFrom="page">
                <wp:posOffset>6311900</wp:posOffset>
              </wp:positionH>
              <wp:positionV relativeFrom="page">
                <wp:posOffset>9972675</wp:posOffset>
              </wp:positionV>
              <wp:extent cx="546100" cy="191135"/>
              <wp:effectExtent l="0" t="0" r="0" b="18415"/>
              <wp:wrapNone/>
              <wp:docPr id="1" name="Rectangle 6"/>
              <wp:cNvGraphicFramePr/>
              <a:graphic xmlns:a="http://schemas.openxmlformats.org/drawingml/2006/main">
                <a:graphicData uri="http://schemas.microsoft.com/office/word/2010/wordprocessingShape">
                  <wps:wsp>
                    <wps:cNvSpPr/>
                    <wps:spPr>
                      <a:xfrm flipH="1">
                        <a:off x="0" y="0"/>
                        <a:ext cx="546100" cy="191135"/>
                      </a:xfrm>
                      <a:prstGeom prst="rect">
                        <a:avLst/>
                      </a:prstGeom>
                      <a:noFill/>
                      <a:ln cap="flat">
                        <a:noFill/>
                        <a:prstDash val="solid"/>
                      </a:ln>
                    </wps:spPr>
                    <wps:txbx>
                      <w:txbxContent>
                        <w:p w14:paraId="6A498855" w14:textId="77777777" w:rsidR="008130A7" w:rsidRDefault="002352C4" w:rsidP="008130A7">
                          <w:pPr>
                            <w:pBdr>
                              <w:top w:val="single" w:sz="4" w:space="1" w:color="7F7F7F"/>
                            </w:pBdr>
                            <w:jc w:val="center"/>
                          </w:pPr>
                          <w:r>
                            <w:fldChar w:fldCharType="begin"/>
                          </w:r>
                          <w:r>
                            <w:instrText xml:space="preserve"> PAGE </w:instrText>
                          </w:r>
                          <w:r>
                            <w:fldChar w:fldCharType="separate"/>
                          </w:r>
                          <w:r>
                            <w:t>2</w:t>
                          </w:r>
                          <w:r>
                            <w:fldChar w:fldCharType="end"/>
                          </w:r>
                        </w:p>
                      </w:txbxContent>
                    </wps:txbx>
                    <wps:bodyPr vert="horz" wrap="square" lIns="91440" tIns="0" rIns="91440" bIns="0" anchor="t" anchorCtr="0" compatLnSpc="0">
                      <a:noAutofit/>
                    </wps:bodyPr>
                  </wps:wsp>
                </a:graphicData>
              </a:graphic>
            </wp:anchor>
          </w:drawing>
        </mc:Choice>
        <mc:Fallback>
          <w:pict>
            <v:rect w14:anchorId="0DEEFDEA" id="Rectangle 6" o:spid="_x0000_s1026" style="position:absolute;left:0;text-align:left;margin-left:497pt;margin-top:785.25pt;width:43pt;height:15.05pt;flip:x;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" filled="f" stroked="f">
              <v:textbox inset=",0,,0">
                <w:txbxContent>
                  <w:p w14:paraId="6A498855" w14:textId="77777777" w:rsidR="008130A7" w:rsidRDefault="002352C4" w:rsidP="008130A7">
                    <w:pPr>
                      <w:pBdr>
                        <w:top w:val="single" w:sz="4" w:space="1" w:color="7F7F7F"/>
                      </w:pBdr>
                      <w:jc w:val="center"/>
                    </w:pPr>
                    <w:r>
                      <w:fldChar w:fldCharType="begin"/>
                    </w:r>
                    <w:r>
                      <w:instrText xml:space="preserve"> PAGE </w:instrText>
                    </w:r>
                    <w:r>
                      <w:fldChar w:fldCharType="separate"/>
                    </w:r>
                    <w:r>
                      <w:t>2</w:t>
                    </w:r>
                    <w: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A0CC" w14:textId="77777777" w:rsidR="008130A7" w:rsidRDefault="002352C4" w:rsidP="008130A7">
    <w:pPr>
      <w:pStyle w:val="Footer"/>
      <w:jc w:val="right"/>
      <w:rPr>
        <w:color w:val="164194"/>
        <w:sz w:val="16"/>
        <w:lang w:val="en-US"/>
      </w:rPr>
    </w:pPr>
    <w:r>
      <w:rPr>
        <w:noProof/>
        <w:lang w:eastAsia="en-GB"/>
      </w:rPr>
      <mc:AlternateContent>
        <mc:Choice Requires="wps">
          <w:drawing>
            <wp:anchor distT="0" distB="0" distL="114300" distR="114300" simplePos="0" relativeHeight="251662336" behindDoc="1" locked="0" layoutInCell="1" allowOverlap="1" wp14:anchorId="5331C485" wp14:editId="374D0C1E">
              <wp:simplePos x="0" y="0"/>
              <wp:positionH relativeFrom="page">
                <wp:posOffset>443865</wp:posOffset>
              </wp:positionH>
              <wp:positionV relativeFrom="paragraph">
                <wp:posOffset>-106045</wp:posOffset>
              </wp:positionV>
              <wp:extent cx="6715125" cy="23491"/>
              <wp:effectExtent l="0" t="0" r="28575" b="34290"/>
              <wp:wrapNone/>
              <wp:docPr id="4" name="Straight Connector 1"/>
              <wp:cNvGraphicFramePr/>
              <a:graphic xmlns:a="http://schemas.openxmlformats.org/drawingml/2006/main">
                <a:graphicData uri="http://schemas.microsoft.com/office/word/2010/wordprocessingShape">
                  <wps:wsp>
                    <wps:cNvCnPr/>
                    <wps:spPr>
                      <a:xfrm>
                        <a:off x="0" y="0"/>
                        <a:ext cx="6715125" cy="23491"/>
                      </a:xfrm>
                      <a:prstGeom prst="straightConnector1">
                        <a:avLst/>
                      </a:prstGeom>
                      <a:noFill/>
                      <a:ln w="12701" cap="flat">
                        <a:solidFill>
                          <a:srgbClr val="A5A5A5"/>
                        </a:solidFill>
                        <a:prstDash val="solid"/>
                        <a:miter/>
                      </a:ln>
                    </wps:spPr>
                    <wps:bodyPr/>
                  </wps:wsp>
                </a:graphicData>
              </a:graphic>
            </wp:anchor>
          </w:drawing>
        </mc:Choice>
        <mc:Fallback>
          <w:pict>
            <v:shapetype w14:anchorId="0BD7FAF5" id="_x0000_t32" coordsize="21600,21600" o:spt="32" o:oned="t" path="m,l21600,21600e" filled="f">
              <v:path arrowok="t" fillok="f" o:connecttype="none"/>
              <o:lock v:ext="edit" shapetype="t"/>
            </v:shapetype>
            <v:shape id="Straight Connector 1" o:spid="_x0000_s1026" type="#_x0000_t32" style="position:absolute;margin-left:34.95pt;margin-top:-8.35pt;width:528.75pt;height:1.85pt;z-index:-251654144;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" strokecolor="#a5a5a5" strokeweight=".35281mm">
              <v:stroke joinstyle="miter"/>
              <w10:wrap anchorx="page"/>
            </v:shape>
          </w:pict>
        </mc:Fallback>
      </mc:AlternateContent>
    </w:r>
    <w:r w:rsidRPr="002E31CD">
      <w:rPr>
        <w:color w:val="164194"/>
        <w:sz w:val="16"/>
      </w:rPr>
      <w:t>E</w:t>
    </w:r>
    <w:r>
      <w:rPr>
        <w:color w:val="164194"/>
        <w:sz w:val="16"/>
        <w:lang w:val="en-US"/>
      </w:rPr>
      <w:t>uropean Food Safety Authority</w:t>
    </w:r>
  </w:p>
  <w:p w14:paraId="7CFBAEF0" w14:textId="77777777" w:rsidR="008130A7" w:rsidRDefault="002352C4" w:rsidP="008130A7">
    <w:pPr>
      <w:pStyle w:val="Footer"/>
      <w:jc w:val="right"/>
      <w:rPr>
        <w:sz w:val="16"/>
        <w:lang w:val="en-US"/>
      </w:rPr>
    </w:pPr>
    <w:r>
      <w:rPr>
        <w:sz w:val="16"/>
        <w:lang w:val="en-US"/>
      </w:rPr>
      <w:t>Via Carlo Magno 1A – 43126 Parma, Italy</w:t>
    </w:r>
  </w:p>
  <w:p w14:paraId="5E731E8D" w14:textId="77777777" w:rsidR="000B1820" w:rsidRPr="008130A7" w:rsidRDefault="002352C4" w:rsidP="008130A7">
    <w:pPr>
      <w:pStyle w:val="Footer"/>
      <w:jc w:val="right"/>
      <w:rPr>
        <w:sz w:val="16"/>
        <w:lang w:val="en-US"/>
      </w:rPr>
    </w:pPr>
    <w:r>
      <w:rPr>
        <w:sz w:val="16"/>
        <w:lang w:val="en-US"/>
      </w:rPr>
      <w:t xml:space="preserve">Tel. +39 0521 036 200│ </w:t>
    </w:r>
    <w:hyperlink r:id="rId1" w:history="1">
      <w:r>
        <w:rPr>
          <w:rStyle w:val="Hyperlink"/>
          <w:sz w:val="16"/>
          <w:lang w:val="en-US"/>
        </w:rPr>
        <w:t>www.efsa.europa.eu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7D19" w14:textId="77777777" w:rsidR="007804E5" w:rsidRDefault="007804E5" w:rsidP="00363304">
      <w:r>
        <w:separator/>
      </w:r>
    </w:p>
  </w:footnote>
  <w:footnote w:type="continuationSeparator" w:id="0">
    <w:p w14:paraId="27F38033" w14:textId="77777777" w:rsidR="007804E5" w:rsidRDefault="007804E5" w:rsidP="00363304">
      <w:r>
        <w:continuationSeparator/>
      </w:r>
    </w:p>
  </w:footnote>
  <w:footnote w:id="1">
    <w:p w14:paraId="4FED2FE0" w14:textId="77777777" w:rsidR="0052773D" w:rsidRDefault="0052773D" w:rsidP="0052773D">
      <w:pPr>
        <w:autoSpaceDE w:val="0"/>
        <w:autoSpaceDN w:val="0"/>
        <w:adjustRightInd w:val="0"/>
        <w:snapToGrid w:val="0"/>
        <w:ind w:left="142" w:hanging="142"/>
        <w:jc w:val="both"/>
        <w:rPr>
          <w:rFonts w:ascii="Verdana" w:hAnsi="Verdana"/>
          <w:sz w:val="16"/>
          <w:szCs w:val="16"/>
          <w:lang w:val="x-none"/>
        </w:rPr>
      </w:pPr>
      <w:r>
        <w:rPr>
          <w:rStyle w:val="FootnoteReference"/>
        </w:rPr>
        <w:footnoteRef/>
      </w:r>
      <w:r>
        <w:rPr>
          <w:sz w:val="16"/>
          <w:szCs w:val="16"/>
        </w:rPr>
        <w:t xml:space="preserve"> </w:t>
      </w:r>
      <w:r>
        <w:rPr>
          <w:rFonts w:ascii="Verdana" w:eastAsia="Times New Roman" w:hAnsi="Verdana" w:cs="Verdana"/>
          <w:color w:val="000000"/>
          <w:sz w:val="16"/>
          <w:szCs w:val="16"/>
          <w:lang w:val="x-none"/>
        </w:rPr>
        <w:t xml:space="preserve">Regulation (EC) No 178/2002 of the European Parliament and of the Council of 28 January 2002 laying down the general principles and requirements of food law, establishing the European Food Safety Authority and laying down procedures in matters of food safety (OJ L 31, 1.2.2002, p. 1), as </w:t>
      </w:r>
      <w:r>
        <w:rPr>
          <w:rFonts w:ascii="Verdana" w:eastAsia="Times New Roman" w:hAnsi="Verdana" w:cs="Verdana"/>
          <w:color w:val="000000"/>
          <w:sz w:val="16"/>
          <w:szCs w:val="16"/>
        </w:rPr>
        <w:t xml:space="preserve">last </w:t>
      </w:r>
      <w:r>
        <w:rPr>
          <w:rFonts w:ascii="Verdana" w:eastAsia="Times New Roman" w:hAnsi="Verdana" w:cs="Verdana"/>
          <w:color w:val="000000"/>
          <w:sz w:val="16"/>
          <w:szCs w:val="16"/>
          <w:lang w:val="x-none"/>
        </w:rPr>
        <w:t>amended.</w:t>
      </w:r>
    </w:p>
  </w:footnote>
  <w:footnote w:id="2">
    <w:p w14:paraId="595272E6" w14:textId="77777777" w:rsidR="0052773D" w:rsidRDefault="0052773D" w:rsidP="0052773D">
      <w:pPr>
        <w:pStyle w:val="FootnoteText"/>
        <w:jc w:val="both"/>
        <w:rPr>
          <w:rFonts w:eastAsia="Times New Roman" w:cs="Verdana"/>
          <w:color w:val="000000"/>
          <w:sz w:val="16"/>
          <w:szCs w:val="24"/>
          <w:lang w:val="x-none"/>
        </w:rPr>
      </w:pPr>
      <w:r>
        <w:rPr>
          <w:rStyle w:val="FootnoteReference"/>
        </w:rPr>
        <w:footnoteRef/>
      </w:r>
      <w:r>
        <w:rPr>
          <w:sz w:val="16"/>
          <w:szCs w:val="16"/>
        </w:rPr>
        <w:t xml:space="preserve"> </w:t>
      </w:r>
      <w:r>
        <w:rPr>
          <w:rFonts w:eastAsia="Times New Roman" w:cs="Verdana"/>
          <w:color w:val="000000"/>
          <w:sz w:val="16"/>
          <w:szCs w:val="16"/>
          <w:lang w:val="x-none"/>
        </w:rPr>
        <w:t>Available online at https://www</w:t>
      </w:r>
      <w:r>
        <w:rPr>
          <w:rFonts w:eastAsia="Times New Roman" w:cs="Verdana"/>
          <w:color w:val="000000"/>
          <w:sz w:val="16"/>
          <w:szCs w:val="24"/>
          <w:lang w:val="x-none"/>
        </w:rPr>
        <w:t>.efsa.europa.eu/sites/default/files/corporate_publications/files/210111-PAs-transparency-and-confidentiality.pdf</w:t>
      </w:r>
    </w:p>
  </w:footnote>
  <w:footnote w:id="3">
    <w:p w14:paraId="4B0EC92E" w14:textId="77777777" w:rsidR="0052773D" w:rsidRDefault="0052773D" w:rsidP="0052773D">
      <w:pPr>
        <w:pStyle w:val="FootnoteText"/>
        <w:rPr>
          <w:sz w:val="16"/>
          <w:szCs w:val="16"/>
        </w:rPr>
      </w:pPr>
      <w:r>
        <w:rPr>
          <w:rStyle w:val="FootnoteReference"/>
        </w:rPr>
        <w:footnoteRef/>
      </w:r>
      <w:r>
        <w:rPr>
          <w:sz w:val="16"/>
          <w:szCs w:val="16"/>
        </w:rPr>
        <w:t xml:space="preserve"> OJ 45, 14.6.1962, p. 1385.</w:t>
      </w:r>
    </w:p>
  </w:footnote>
  <w:footnote w:id="4">
    <w:p w14:paraId="1148CB92" w14:textId="77777777" w:rsidR="0052773D" w:rsidRDefault="0052773D" w:rsidP="0052773D">
      <w:pPr>
        <w:pStyle w:val="FootnoteText"/>
        <w:rPr>
          <w:sz w:val="16"/>
          <w:szCs w:val="16"/>
        </w:rPr>
      </w:pPr>
      <w:r>
        <w:rPr>
          <w:rStyle w:val="FootnoteReference"/>
        </w:rPr>
        <w:footnoteRef/>
      </w:r>
      <w:r>
        <w:rPr>
          <w:sz w:val="16"/>
          <w:szCs w:val="16"/>
        </w:rPr>
        <w:t xml:space="preserve"> Art. 3(a) of Regulation (EC) No 1049/2001</w:t>
      </w:r>
    </w:p>
  </w:footnote>
  <w:footnote w:id="5">
    <w:p w14:paraId="30B65C0F" w14:textId="77777777" w:rsidR="0052773D" w:rsidRDefault="0052773D" w:rsidP="0052773D">
      <w:pPr>
        <w:pStyle w:val="FootnoteText"/>
        <w:rPr>
          <w:sz w:val="16"/>
          <w:szCs w:val="16"/>
        </w:rPr>
      </w:pPr>
      <w:r>
        <w:rPr>
          <w:rStyle w:val="FootnoteReference"/>
        </w:rPr>
        <w:footnoteRef/>
      </w:r>
      <w:r>
        <w:rPr>
          <w:sz w:val="16"/>
          <w:szCs w:val="16"/>
        </w:rPr>
        <w:t xml:space="preserve"> Art. 3 decision 2004/563/EC</w:t>
      </w:r>
    </w:p>
  </w:footnote>
  <w:footnote w:id="6">
    <w:p w14:paraId="5EF671E1" w14:textId="77777777" w:rsidR="0052773D" w:rsidRDefault="0052773D" w:rsidP="0052773D">
      <w:pPr>
        <w:pStyle w:val="FootnoteText"/>
        <w:jc w:val="both"/>
        <w:rPr>
          <w:sz w:val="16"/>
          <w:szCs w:val="16"/>
        </w:rPr>
      </w:pPr>
      <w:r>
        <w:rPr>
          <w:rStyle w:val="FootnoteReference"/>
        </w:rPr>
        <w:footnoteRef/>
      </w:r>
      <w:r>
        <w:rPr>
          <w:sz w:val="16"/>
          <w:szCs w:val="16"/>
        </w:rPr>
        <w:t xml:space="preserve">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9768" w14:textId="77777777" w:rsidR="008130A7" w:rsidRDefault="002352C4" w:rsidP="008130A7">
    <w:pPr>
      <w:pStyle w:val="Header"/>
    </w:pPr>
    <w:r>
      <w:rPr>
        <w:noProof/>
        <w:lang w:eastAsia="en-GB"/>
      </w:rPr>
      <w:drawing>
        <wp:anchor distT="0" distB="0" distL="114300" distR="114300" simplePos="0" relativeHeight="251659264" behindDoc="0" locked="0" layoutInCell="1" allowOverlap="1" wp14:anchorId="350561FC" wp14:editId="2A8CBEA0">
          <wp:simplePos x="0" y="0"/>
          <wp:positionH relativeFrom="page">
            <wp:posOffset>0</wp:posOffset>
          </wp:positionH>
          <wp:positionV relativeFrom="paragraph">
            <wp:posOffset>-424811</wp:posOffset>
          </wp:positionV>
          <wp:extent cx="7597777" cy="1129668"/>
          <wp:effectExtent l="0" t="0" r="3173" b="0"/>
          <wp:wrapThrough wrapText="bothSides">
            <wp:wrapPolygon edited="0">
              <wp:start x="16843" y="0"/>
              <wp:lineTo x="1462" y="5099"/>
              <wp:lineTo x="1462" y="8742"/>
              <wp:lineTo x="1896" y="11656"/>
              <wp:lineTo x="2383" y="11656"/>
              <wp:lineTo x="1408" y="13841"/>
              <wp:lineTo x="1354" y="15298"/>
              <wp:lineTo x="1841" y="16027"/>
              <wp:lineTo x="21555" y="16027"/>
              <wp:lineTo x="21555" y="0"/>
              <wp:lineTo x="16843" y="0"/>
            </wp:wrapPolygon>
          </wp:wrapThrough>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97777" cy="1129668"/>
                  </a:xfrm>
                  <a:prstGeom prst="rect">
                    <a:avLst/>
                  </a:prstGeom>
                  <a:noFill/>
                  <a:ln>
                    <a:noFill/>
                    <a:prstDash/>
                  </a:ln>
                </pic:spPr>
              </pic:pic>
            </a:graphicData>
          </a:graphic>
        </wp:anchor>
      </w:drawing>
    </w:r>
  </w:p>
  <w:p w14:paraId="5CE95961" w14:textId="77777777" w:rsidR="008130A7" w:rsidRDefault="002352C4" w:rsidP="008130A7">
    <w:pPr>
      <w:pStyle w:val="EFSABODYCOPY"/>
      <w:spacing w:before="240" w:after="300"/>
      <w:ind w:left="-851" w:firstLine="851"/>
      <w:rPr>
        <w:color w:val="171796"/>
        <w:sz w:val="18"/>
        <w:szCs w:val="18"/>
        <w:lang w:val="en-US"/>
      </w:rPr>
    </w:pPr>
    <w:r>
      <w:rPr>
        <w:noProof/>
        <w:lang w:eastAsia="en-GB"/>
      </w:rPr>
      <mc:AlternateContent>
        <mc:Choice Requires="wps">
          <w:drawing>
            <wp:anchor distT="0" distB="0" distL="114300" distR="114300" simplePos="0" relativeHeight="251661312" behindDoc="0" locked="0" layoutInCell="1" allowOverlap="1" wp14:anchorId="7479D98D" wp14:editId="019BDB1E">
              <wp:simplePos x="0" y="0"/>
              <wp:positionH relativeFrom="column">
                <wp:posOffset>-403225</wp:posOffset>
              </wp:positionH>
              <wp:positionV relativeFrom="paragraph">
                <wp:posOffset>454660</wp:posOffset>
              </wp:positionV>
              <wp:extent cx="6714490" cy="0"/>
              <wp:effectExtent l="0" t="0" r="0" b="0"/>
              <wp:wrapNone/>
              <wp:docPr id="3" name="Straight Connector 2"/>
              <wp:cNvGraphicFramePr/>
              <a:graphic xmlns:a="http://schemas.openxmlformats.org/drawingml/2006/main">
                <a:graphicData uri="http://schemas.microsoft.com/office/word/2010/wordprocessingShape">
                  <wps:wsp>
                    <wps:cNvCnPr/>
                    <wps:spPr>
                      <a:xfrm>
                        <a:off x="0" y="0"/>
                        <a:ext cx="6714490" cy="0"/>
                      </a:xfrm>
                      <a:prstGeom prst="straightConnector1">
                        <a:avLst/>
                      </a:prstGeom>
                      <a:noFill/>
                      <a:ln w="12701" cap="flat">
                        <a:solidFill>
                          <a:srgbClr val="AFABAB"/>
                        </a:solidFill>
                        <a:prstDash val="solid"/>
                        <a:miter/>
                      </a:ln>
                    </wps:spPr>
                    <wps:bodyPr/>
                  </wps:wsp>
                </a:graphicData>
              </a:graphic>
            </wp:anchor>
          </w:drawing>
        </mc:Choice>
        <mc:Fallback>
          <w:pict>
            <v:shapetype w14:anchorId="77E611C4" id="_x0000_t32" coordsize="21600,21600" o:spt="32" o:oned="t" path="m,l21600,21600e" filled="f">
              <v:path arrowok="t" fillok="f" o:connecttype="none"/>
              <o:lock v:ext="edit" shapetype="t"/>
            </v:shapetype>
            <v:shape id="Straight Connector 2" o:spid="_x0000_s1026" type="#_x0000_t32" style="position:absolute;margin-left:-31.75pt;margin-top:35.8pt;width:528.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" strokecolor="#afabab" strokeweight=".35281mm">
              <v:stroke joinstyle="miter"/>
            </v:shape>
          </w:pict>
        </mc:Fallback>
      </mc:AlternateContent>
    </w:r>
  </w:p>
  <w:p w14:paraId="7F16CDF4" w14:textId="77777777" w:rsidR="000B1820" w:rsidRPr="008130A7" w:rsidRDefault="002352C4" w:rsidP="008130A7">
    <w:pPr>
      <w:pStyle w:val="EFSABODYCOPY"/>
      <w:spacing w:before="480" w:after="300"/>
      <w:ind w:left="-851" w:firstLine="284"/>
    </w:pPr>
    <w:r w:rsidRPr="00446C54">
      <w:rPr>
        <w:color w:val="171796"/>
        <w:sz w:val="18"/>
        <w:szCs w:val="1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3633"/>
    <w:multiLevelType w:val="hybridMultilevel"/>
    <w:tmpl w:val="FB324F00"/>
    <w:lvl w:ilvl="0" w:tplc="0809000B">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820"/>
        </w:tabs>
        <w:ind w:left="2820" w:hanging="360"/>
      </w:pPr>
      <w:rPr>
        <w:rFonts w:ascii="Courier New" w:hAnsi="Courier New" w:cs="Courier New" w:hint="default"/>
      </w:rPr>
    </w:lvl>
    <w:lvl w:ilvl="2" w:tplc="04090005">
      <w:start w:val="1"/>
      <w:numFmt w:val="bullet"/>
      <w:lvlText w:val=""/>
      <w:lvlJc w:val="left"/>
      <w:pPr>
        <w:tabs>
          <w:tab w:val="num" w:pos="3540"/>
        </w:tabs>
        <w:ind w:left="3540" w:hanging="360"/>
      </w:pPr>
      <w:rPr>
        <w:rFonts w:ascii="Wingdings" w:hAnsi="Wingdings" w:hint="default"/>
      </w:rPr>
    </w:lvl>
    <w:lvl w:ilvl="3" w:tplc="04090001">
      <w:start w:val="1"/>
      <w:numFmt w:val="bullet"/>
      <w:lvlText w:val=""/>
      <w:lvlJc w:val="left"/>
      <w:pPr>
        <w:tabs>
          <w:tab w:val="num" w:pos="4260"/>
        </w:tabs>
        <w:ind w:left="4260" w:hanging="360"/>
      </w:pPr>
      <w:rPr>
        <w:rFonts w:ascii="Symbol" w:hAnsi="Symbol" w:hint="default"/>
      </w:rPr>
    </w:lvl>
    <w:lvl w:ilvl="4" w:tplc="04090003">
      <w:start w:val="1"/>
      <w:numFmt w:val="bullet"/>
      <w:lvlText w:val="o"/>
      <w:lvlJc w:val="left"/>
      <w:pPr>
        <w:tabs>
          <w:tab w:val="num" w:pos="4980"/>
        </w:tabs>
        <w:ind w:left="4980" w:hanging="360"/>
      </w:pPr>
      <w:rPr>
        <w:rFonts w:ascii="Courier New" w:hAnsi="Courier New" w:cs="Courier New" w:hint="default"/>
      </w:rPr>
    </w:lvl>
    <w:lvl w:ilvl="5" w:tplc="04090005">
      <w:start w:val="1"/>
      <w:numFmt w:val="bullet"/>
      <w:lvlText w:val=""/>
      <w:lvlJc w:val="left"/>
      <w:pPr>
        <w:tabs>
          <w:tab w:val="num" w:pos="5700"/>
        </w:tabs>
        <w:ind w:left="5700" w:hanging="360"/>
      </w:pPr>
      <w:rPr>
        <w:rFonts w:ascii="Wingdings" w:hAnsi="Wingdings" w:hint="default"/>
      </w:rPr>
    </w:lvl>
    <w:lvl w:ilvl="6" w:tplc="04090001">
      <w:start w:val="1"/>
      <w:numFmt w:val="bullet"/>
      <w:lvlText w:val=""/>
      <w:lvlJc w:val="left"/>
      <w:pPr>
        <w:tabs>
          <w:tab w:val="num" w:pos="6420"/>
        </w:tabs>
        <w:ind w:left="6420" w:hanging="360"/>
      </w:pPr>
      <w:rPr>
        <w:rFonts w:ascii="Symbol" w:hAnsi="Symbol" w:hint="default"/>
      </w:rPr>
    </w:lvl>
    <w:lvl w:ilvl="7" w:tplc="04090003">
      <w:start w:val="1"/>
      <w:numFmt w:val="bullet"/>
      <w:lvlText w:val="o"/>
      <w:lvlJc w:val="left"/>
      <w:pPr>
        <w:tabs>
          <w:tab w:val="num" w:pos="7140"/>
        </w:tabs>
        <w:ind w:left="7140" w:hanging="360"/>
      </w:pPr>
      <w:rPr>
        <w:rFonts w:ascii="Courier New" w:hAnsi="Courier New" w:cs="Courier New" w:hint="default"/>
      </w:rPr>
    </w:lvl>
    <w:lvl w:ilvl="8" w:tplc="04090005">
      <w:start w:val="1"/>
      <w:numFmt w:val="bullet"/>
      <w:lvlText w:val=""/>
      <w:lvlJc w:val="left"/>
      <w:pPr>
        <w:tabs>
          <w:tab w:val="num" w:pos="7860"/>
        </w:tabs>
        <w:ind w:left="7860" w:hanging="360"/>
      </w:pPr>
      <w:rPr>
        <w:rFonts w:ascii="Wingdings" w:hAnsi="Wingdings" w:hint="default"/>
      </w:rPr>
    </w:lvl>
  </w:abstractNum>
  <w:abstractNum w:abstractNumId="1" w15:restartNumberingAfterBreak="0">
    <w:nsid w:val="18483DF0"/>
    <w:multiLevelType w:val="hybridMultilevel"/>
    <w:tmpl w:val="E4DEBDD6"/>
    <w:lvl w:ilvl="0" w:tplc="3D7E6DE2">
      <w:start w:val="1"/>
      <w:numFmt w:val="decimal"/>
      <w:lvlText w:val="%1."/>
      <w:lvlJc w:val="left"/>
      <w:pPr>
        <w:ind w:left="720" w:hanging="360"/>
      </w:pPr>
      <w:rPr>
        <w:rFonts w:ascii="Verdana" w:hAnsi="Verdana" w:cs="Calibri" w:hint="default"/>
        <w:b/>
        <w:bCs/>
        <w:color w:val="E36C0A" w:themeColor="accent6" w:themeShade="BF"/>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D73F99"/>
    <w:multiLevelType w:val="hybridMultilevel"/>
    <w:tmpl w:val="417E1240"/>
    <w:lvl w:ilvl="0" w:tplc="D8584E54">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740BA"/>
    <w:multiLevelType w:val="multilevel"/>
    <w:tmpl w:val="8EF280B6"/>
    <w:lvl w:ilvl="0">
      <w:start w:val="1"/>
      <w:numFmt w:val="lowerLetter"/>
      <w:lvlText w:val="%1."/>
      <w:lvlJc w:val="left"/>
      <w:pPr>
        <w:tabs>
          <w:tab w:val="num" w:pos="720"/>
        </w:tabs>
        <w:ind w:left="720" w:hanging="360"/>
      </w:pPr>
      <w:rPr>
        <w:rFonts w:hint="default"/>
        <w:sz w:val="20"/>
      </w:rPr>
    </w:lvl>
    <w:lvl w:ilvl="1">
      <w:start w:val="1"/>
      <w:numFmt w:val="upp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D2642"/>
    <w:multiLevelType w:val="hybridMultilevel"/>
    <w:tmpl w:val="E3C81B7A"/>
    <w:lvl w:ilvl="0" w:tplc="0809000D">
      <w:start w:val="1"/>
      <w:numFmt w:val="bullet"/>
      <w:lvlText w:val=""/>
      <w:lvlJc w:val="left"/>
      <w:pPr>
        <w:ind w:left="1080" w:hanging="360"/>
      </w:pPr>
      <w:rPr>
        <w:rFonts w:ascii="Wingdings" w:hAnsi="Wingdings" w:hint="default"/>
        <w:color w:val="FF99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AF4A69"/>
    <w:multiLevelType w:val="hybridMultilevel"/>
    <w:tmpl w:val="A852F508"/>
    <w:lvl w:ilvl="0" w:tplc="0809000F">
      <w:start w:val="1"/>
      <w:numFmt w:val="decimal"/>
      <w:lvlText w:val="%1."/>
      <w:lvlJc w:val="left"/>
      <w:pPr>
        <w:tabs>
          <w:tab w:val="num" w:pos="360"/>
        </w:tabs>
        <w:ind w:left="360" w:hanging="360"/>
      </w:pPr>
    </w:lvl>
    <w:lvl w:ilvl="1" w:tplc="08090003">
      <w:start w:val="1"/>
      <w:numFmt w:val="bullet"/>
      <w:lvlText w:val="o"/>
      <w:lvlJc w:val="left"/>
      <w:pPr>
        <w:tabs>
          <w:tab w:val="num" w:pos="1020"/>
        </w:tabs>
        <w:ind w:left="1020" w:hanging="360"/>
      </w:pPr>
      <w:rPr>
        <w:rFonts w:ascii="Courier New" w:hAnsi="Courier New" w:cs="Courier New" w:hint="default"/>
      </w:rPr>
    </w:lvl>
    <w:lvl w:ilvl="2" w:tplc="08090005">
      <w:start w:val="1"/>
      <w:numFmt w:val="bullet"/>
      <w:lvlText w:val=""/>
      <w:lvlJc w:val="left"/>
      <w:pPr>
        <w:tabs>
          <w:tab w:val="num" w:pos="1740"/>
        </w:tabs>
        <w:ind w:left="1740" w:hanging="360"/>
      </w:pPr>
      <w:rPr>
        <w:rFonts w:ascii="Wingdings" w:hAnsi="Wingdings" w:cs="Wingdings" w:hint="default"/>
      </w:rPr>
    </w:lvl>
    <w:lvl w:ilvl="3" w:tplc="08090001">
      <w:start w:val="1"/>
      <w:numFmt w:val="bullet"/>
      <w:lvlText w:val=""/>
      <w:lvlJc w:val="left"/>
      <w:pPr>
        <w:tabs>
          <w:tab w:val="num" w:pos="2460"/>
        </w:tabs>
        <w:ind w:left="2460" w:hanging="360"/>
      </w:pPr>
      <w:rPr>
        <w:rFonts w:ascii="Symbol" w:hAnsi="Symbol" w:cs="Symbol" w:hint="default"/>
      </w:rPr>
    </w:lvl>
    <w:lvl w:ilvl="4" w:tplc="08090003">
      <w:start w:val="1"/>
      <w:numFmt w:val="bullet"/>
      <w:lvlText w:val="o"/>
      <w:lvlJc w:val="left"/>
      <w:pPr>
        <w:tabs>
          <w:tab w:val="num" w:pos="3180"/>
        </w:tabs>
        <w:ind w:left="3180" w:hanging="360"/>
      </w:pPr>
      <w:rPr>
        <w:rFonts w:ascii="Courier New" w:hAnsi="Courier New" w:cs="Courier New" w:hint="default"/>
      </w:rPr>
    </w:lvl>
    <w:lvl w:ilvl="5" w:tplc="08090005">
      <w:start w:val="1"/>
      <w:numFmt w:val="bullet"/>
      <w:lvlText w:val=""/>
      <w:lvlJc w:val="left"/>
      <w:pPr>
        <w:tabs>
          <w:tab w:val="num" w:pos="3900"/>
        </w:tabs>
        <w:ind w:left="3900" w:hanging="360"/>
      </w:pPr>
      <w:rPr>
        <w:rFonts w:ascii="Wingdings" w:hAnsi="Wingdings" w:cs="Wingdings" w:hint="default"/>
      </w:rPr>
    </w:lvl>
    <w:lvl w:ilvl="6" w:tplc="08090001">
      <w:start w:val="1"/>
      <w:numFmt w:val="bullet"/>
      <w:lvlText w:val=""/>
      <w:lvlJc w:val="left"/>
      <w:pPr>
        <w:tabs>
          <w:tab w:val="num" w:pos="4620"/>
        </w:tabs>
        <w:ind w:left="4620" w:hanging="360"/>
      </w:pPr>
      <w:rPr>
        <w:rFonts w:ascii="Symbol" w:hAnsi="Symbol" w:cs="Symbol" w:hint="default"/>
      </w:rPr>
    </w:lvl>
    <w:lvl w:ilvl="7" w:tplc="08090003">
      <w:start w:val="1"/>
      <w:numFmt w:val="bullet"/>
      <w:lvlText w:val="o"/>
      <w:lvlJc w:val="left"/>
      <w:pPr>
        <w:tabs>
          <w:tab w:val="num" w:pos="5340"/>
        </w:tabs>
        <w:ind w:left="5340" w:hanging="360"/>
      </w:pPr>
      <w:rPr>
        <w:rFonts w:ascii="Courier New" w:hAnsi="Courier New" w:cs="Courier New" w:hint="default"/>
      </w:rPr>
    </w:lvl>
    <w:lvl w:ilvl="8" w:tplc="08090005">
      <w:start w:val="1"/>
      <w:numFmt w:val="bullet"/>
      <w:lvlText w:val=""/>
      <w:lvlJc w:val="left"/>
      <w:pPr>
        <w:tabs>
          <w:tab w:val="num" w:pos="6060"/>
        </w:tabs>
        <w:ind w:left="6060" w:hanging="360"/>
      </w:pPr>
      <w:rPr>
        <w:rFonts w:ascii="Wingdings" w:hAnsi="Wingdings" w:cs="Wingdings" w:hint="default"/>
      </w:rPr>
    </w:lvl>
  </w:abstractNum>
  <w:abstractNum w:abstractNumId="6" w15:restartNumberingAfterBreak="0">
    <w:nsid w:val="30154A15"/>
    <w:multiLevelType w:val="hybridMultilevel"/>
    <w:tmpl w:val="C40CB084"/>
    <w:lvl w:ilvl="0" w:tplc="08090019">
      <w:start w:val="1"/>
      <w:numFmt w:val="lowerLetter"/>
      <w:lvlText w:val="%1."/>
      <w:lvlJc w:val="left"/>
      <w:pPr>
        <w:tabs>
          <w:tab w:val="num" w:pos="360"/>
        </w:tabs>
        <w:ind w:left="360" w:hanging="360"/>
      </w:pPr>
    </w:lvl>
    <w:lvl w:ilvl="1" w:tplc="08090003">
      <w:start w:val="1"/>
      <w:numFmt w:val="bullet"/>
      <w:lvlText w:val="o"/>
      <w:lvlJc w:val="left"/>
      <w:pPr>
        <w:tabs>
          <w:tab w:val="num" w:pos="1020"/>
        </w:tabs>
        <w:ind w:left="1020" w:hanging="360"/>
      </w:pPr>
      <w:rPr>
        <w:rFonts w:ascii="Courier New" w:hAnsi="Courier New" w:cs="Courier New" w:hint="default"/>
      </w:rPr>
    </w:lvl>
    <w:lvl w:ilvl="2" w:tplc="08090005">
      <w:start w:val="1"/>
      <w:numFmt w:val="bullet"/>
      <w:lvlText w:val=""/>
      <w:lvlJc w:val="left"/>
      <w:pPr>
        <w:tabs>
          <w:tab w:val="num" w:pos="1740"/>
        </w:tabs>
        <w:ind w:left="1740" w:hanging="360"/>
      </w:pPr>
      <w:rPr>
        <w:rFonts w:ascii="Wingdings" w:hAnsi="Wingdings" w:cs="Wingdings" w:hint="default"/>
      </w:rPr>
    </w:lvl>
    <w:lvl w:ilvl="3" w:tplc="08090001">
      <w:start w:val="1"/>
      <w:numFmt w:val="bullet"/>
      <w:lvlText w:val=""/>
      <w:lvlJc w:val="left"/>
      <w:pPr>
        <w:tabs>
          <w:tab w:val="num" w:pos="2460"/>
        </w:tabs>
        <w:ind w:left="2460" w:hanging="360"/>
      </w:pPr>
      <w:rPr>
        <w:rFonts w:ascii="Symbol" w:hAnsi="Symbol" w:cs="Symbol" w:hint="default"/>
      </w:rPr>
    </w:lvl>
    <w:lvl w:ilvl="4" w:tplc="08090003">
      <w:start w:val="1"/>
      <w:numFmt w:val="bullet"/>
      <w:lvlText w:val="o"/>
      <w:lvlJc w:val="left"/>
      <w:pPr>
        <w:tabs>
          <w:tab w:val="num" w:pos="3180"/>
        </w:tabs>
        <w:ind w:left="3180" w:hanging="360"/>
      </w:pPr>
      <w:rPr>
        <w:rFonts w:ascii="Courier New" w:hAnsi="Courier New" w:cs="Courier New" w:hint="default"/>
      </w:rPr>
    </w:lvl>
    <w:lvl w:ilvl="5" w:tplc="08090005">
      <w:start w:val="1"/>
      <w:numFmt w:val="bullet"/>
      <w:lvlText w:val=""/>
      <w:lvlJc w:val="left"/>
      <w:pPr>
        <w:tabs>
          <w:tab w:val="num" w:pos="3900"/>
        </w:tabs>
        <w:ind w:left="3900" w:hanging="360"/>
      </w:pPr>
      <w:rPr>
        <w:rFonts w:ascii="Wingdings" w:hAnsi="Wingdings" w:cs="Wingdings" w:hint="default"/>
      </w:rPr>
    </w:lvl>
    <w:lvl w:ilvl="6" w:tplc="08090001">
      <w:start w:val="1"/>
      <w:numFmt w:val="bullet"/>
      <w:lvlText w:val=""/>
      <w:lvlJc w:val="left"/>
      <w:pPr>
        <w:tabs>
          <w:tab w:val="num" w:pos="4620"/>
        </w:tabs>
        <w:ind w:left="4620" w:hanging="360"/>
      </w:pPr>
      <w:rPr>
        <w:rFonts w:ascii="Symbol" w:hAnsi="Symbol" w:cs="Symbol" w:hint="default"/>
      </w:rPr>
    </w:lvl>
    <w:lvl w:ilvl="7" w:tplc="08090003">
      <w:start w:val="1"/>
      <w:numFmt w:val="bullet"/>
      <w:lvlText w:val="o"/>
      <w:lvlJc w:val="left"/>
      <w:pPr>
        <w:tabs>
          <w:tab w:val="num" w:pos="5340"/>
        </w:tabs>
        <w:ind w:left="5340" w:hanging="360"/>
      </w:pPr>
      <w:rPr>
        <w:rFonts w:ascii="Courier New" w:hAnsi="Courier New" w:cs="Courier New" w:hint="default"/>
      </w:rPr>
    </w:lvl>
    <w:lvl w:ilvl="8" w:tplc="08090005">
      <w:start w:val="1"/>
      <w:numFmt w:val="bullet"/>
      <w:lvlText w:val=""/>
      <w:lvlJc w:val="left"/>
      <w:pPr>
        <w:tabs>
          <w:tab w:val="num" w:pos="6060"/>
        </w:tabs>
        <w:ind w:left="6060" w:hanging="360"/>
      </w:pPr>
      <w:rPr>
        <w:rFonts w:ascii="Wingdings" w:hAnsi="Wingdings" w:cs="Wingdings" w:hint="default"/>
      </w:rPr>
    </w:lvl>
  </w:abstractNum>
  <w:abstractNum w:abstractNumId="7" w15:restartNumberingAfterBreak="0">
    <w:nsid w:val="35D03CE0"/>
    <w:multiLevelType w:val="hybridMultilevel"/>
    <w:tmpl w:val="A852F508"/>
    <w:lvl w:ilvl="0" w:tplc="0809000F">
      <w:start w:val="1"/>
      <w:numFmt w:val="decimal"/>
      <w:lvlText w:val="%1."/>
      <w:lvlJc w:val="left"/>
      <w:pPr>
        <w:tabs>
          <w:tab w:val="num" w:pos="360"/>
        </w:tabs>
        <w:ind w:left="360" w:hanging="360"/>
      </w:pPr>
    </w:lvl>
    <w:lvl w:ilvl="1" w:tplc="08090003">
      <w:numFmt w:val="decimal"/>
      <w:lvlText w:val="o"/>
      <w:lvlJc w:val="left"/>
      <w:pPr>
        <w:tabs>
          <w:tab w:val="num" w:pos="1020"/>
        </w:tabs>
        <w:ind w:left="1020" w:hanging="360"/>
      </w:pPr>
      <w:rPr>
        <w:rFonts w:ascii="Courier New" w:hAnsi="Courier New" w:cs="Courier New" w:hint="default"/>
      </w:rPr>
    </w:lvl>
    <w:lvl w:ilvl="2" w:tplc="08090005">
      <w:numFmt w:val="decimal"/>
      <w:lvlText w:val=""/>
      <w:lvlJc w:val="left"/>
      <w:pPr>
        <w:tabs>
          <w:tab w:val="num" w:pos="1740"/>
        </w:tabs>
        <w:ind w:left="1740" w:hanging="360"/>
      </w:pPr>
      <w:rPr>
        <w:rFonts w:ascii="Wingdings" w:hAnsi="Wingdings" w:cs="Wingdings" w:hint="default"/>
      </w:rPr>
    </w:lvl>
    <w:lvl w:ilvl="3" w:tplc="08090001">
      <w:numFmt w:val="decimal"/>
      <w:lvlText w:val=""/>
      <w:lvlJc w:val="left"/>
      <w:pPr>
        <w:tabs>
          <w:tab w:val="num" w:pos="2460"/>
        </w:tabs>
        <w:ind w:left="2460" w:hanging="360"/>
      </w:pPr>
      <w:rPr>
        <w:rFonts w:ascii="Symbol" w:hAnsi="Symbol" w:cs="Symbol" w:hint="default"/>
      </w:rPr>
    </w:lvl>
    <w:lvl w:ilvl="4" w:tplc="08090003">
      <w:numFmt w:val="decimal"/>
      <w:lvlText w:val="o"/>
      <w:lvlJc w:val="left"/>
      <w:pPr>
        <w:tabs>
          <w:tab w:val="num" w:pos="3180"/>
        </w:tabs>
        <w:ind w:left="3180" w:hanging="360"/>
      </w:pPr>
      <w:rPr>
        <w:rFonts w:ascii="Courier New" w:hAnsi="Courier New" w:cs="Courier New" w:hint="default"/>
      </w:rPr>
    </w:lvl>
    <w:lvl w:ilvl="5" w:tplc="08090005">
      <w:numFmt w:val="decimal"/>
      <w:lvlText w:val=""/>
      <w:lvlJc w:val="left"/>
      <w:pPr>
        <w:tabs>
          <w:tab w:val="num" w:pos="3900"/>
        </w:tabs>
        <w:ind w:left="3900" w:hanging="360"/>
      </w:pPr>
      <w:rPr>
        <w:rFonts w:ascii="Wingdings" w:hAnsi="Wingdings" w:cs="Wingdings" w:hint="default"/>
      </w:rPr>
    </w:lvl>
    <w:lvl w:ilvl="6" w:tplc="08090001">
      <w:numFmt w:val="decimal"/>
      <w:lvlText w:val=""/>
      <w:lvlJc w:val="left"/>
      <w:pPr>
        <w:tabs>
          <w:tab w:val="num" w:pos="4620"/>
        </w:tabs>
        <w:ind w:left="4620" w:hanging="360"/>
      </w:pPr>
      <w:rPr>
        <w:rFonts w:ascii="Symbol" w:hAnsi="Symbol" w:cs="Symbol" w:hint="default"/>
      </w:rPr>
    </w:lvl>
    <w:lvl w:ilvl="7" w:tplc="08090003">
      <w:numFmt w:val="decimal"/>
      <w:lvlText w:val="o"/>
      <w:lvlJc w:val="left"/>
      <w:pPr>
        <w:tabs>
          <w:tab w:val="num" w:pos="5340"/>
        </w:tabs>
        <w:ind w:left="5340" w:hanging="360"/>
      </w:pPr>
      <w:rPr>
        <w:rFonts w:ascii="Courier New" w:hAnsi="Courier New" w:cs="Courier New" w:hint="default"/>
      </w:rPr>
    </w:lvl>
    <w:lvl w:ilvl="8" w:tplc="08090005">
      <w:numFmt w:val="decimal"/>
      <w:lvlText w:val=""/>
      <w:lvlJc w:val="left"/>
      <w:pPr>
        <w:tabs>
          <w:tab w:val="num" w:pos="6060"/>
        </w:tabs>
        <w:ind w:left="6060" w:hanging="360"/>
      </w:pPr>
      <w:rPr>
        <w:rFonts w:ascii="Wingdings" w:hAnsi="Wingdings" w:cs="Wingdings" w:hint="default"/>
      </w:rPr>
    </w:lvl>
  </w:abstractNum>
  <w:abstractNum w:abstractNumId="8" w15:restartNumberingAfterBreak="0">
    <w:nsid w:val="361C0BCD"/>
    <w:multiLevelType w:val="hybridMultilevel"/>
    <w:tmpl w:val="B8BA61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E76BE"/>
    <w:multiLevelType w:val="hybridMultilevel"/>
    <w:tmpl w:val="54CC78E0"/>
    <w:lvl w:ilvl="0" w:tplc="E9A05AC8">
      <w:start w:val="1"/>
      <w:numFmt w:val="bullet"/>
      <w:lvlText w:val=""/>
      <w:lvlJc w:val="left"/>
      <w:pPr>
        <w:ind w:left="720" w:hanging="360"/>
      </w:pPr>
      <w:rPr>
        <w:rFonts w:ascii="Symbol" w:hAnsi="Symbol" w:hint="default"/>
        <w:color w:val="FF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FF25B7"/>
    <w:multiLevelType w:val="hybridMultilevel"/>
    <w:tmpl w:val="2BB6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37611E"/>
    <w:multiLevelType w:val="multilevel"/>
    <w:tmpl w:val="EE7802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440" w:hanging="1080"/>
      </w:pPr>
      <w:rPr>
        <w:rFonts w:cs="Calibri" w:hint="default"/>
      </w:rPr>
    </w:lvl>
    <w:lvl w:ilvl="4">
      <w:start w:val="1"/>
      <w:numFmt w:val="decimal"/>
      <w:isLgl/>
      <w:lvlText w:val="%1.%2.%3.%4.%5"/>
      <w:lvlJc w:val="left"/>
      <w:pPr>
        <w:ind w:left="1800" w:hanging="1440"/>
      </w:pPr>
      <w:rPr>
        <w:rFonts w:cs="Calibri" w:hint="default"/>
      </w:rPr>
    </w:lvl>
    <w:lvl w:ilvl="5">
      <w:start w:val="1"/>
      <w:numFmt w:val="decimal"/>
      <w:isLgl/>
      <w:lvlText w:val="%1.%2.%3.%4.%5.%6"/>
      <w:lvlJc w:val="left"/>
      <w:pPr>
        <w:ind w:left="1800" w:hanging="1440"/>
      </w:pPr>
      <w:rPr>
        <w:rFonts w:cs="Calibri" w:hint="default"/>
      </w:rPr>
    </w:lvl>
    <w:lvl w:ilvl="6">
      <w:start w:val="1"/>
      <w:numFmt w:val="decimal"/>
      <w:isLgl/>
      <w:lvlText w:val="%1.%2.%3.%4.%5.%6.%7"/>
      <w:lvlJc w:val="left"/>
      <w:pPr>
        <w:ind w:left="2160" w:hanging="1800"/>
      </w:pPr>
      <w:rPr>
        <w:rFonts w:cs="Calibri" w:hint="default"/>
      </w:rPr>
    </w:lvl>
    <w:lvl w:ilvl="7">
      <w:start w:val="1"/>
      <w:numFmt w:val="decimal"/>
      <w:isLgl/>
      <w:lvlText w:val="%1.%2.%3.%4.%5.%6.%7.%8"/>
      <w:lvlJc w:val="left"/>
      <w:pPr>
        <w:ind w:left="2520" w:hanging="2160"/>
      </w:pPr>
      <w:rPr>
        <w:rFonts w:cs="Calibri" w:hint="default"/>
      </w:rPr>
    </w:lvl>
    <w:lvl w:ilvl="8">
      <w:start w:val="1"/>
      <w:numFmt w:val="decimal"/>
      <w:isLgl/>
      <w:lvlText w:val="%1.%2.%3.%4.%5.%6.%7.%8.%9"/>
      <w:lvlJc w:val="left"/>
      <w:pPr>
        <w:ind w:left="2520" w:hanging="2160"/>
      </w:pPr>
      <w:rPr>
        <w:rFonts w:cs="Calibri" w:hint="default"/>
      </w:rPr>
    </w:lvl>
  </w:abstractNum>
  <w:abstractNum w:abstractNumId="12" w15:restartNumberingAfterBreak="0">
    <w:nsid w:val="60835324"/>
    <w:multiLevelType w:val="hybridMultilevel"/>
    <w:tmpl w:val="6D606BB8"/>
    <w:lvl w:ilvl="0" w:tplc="0809000B">
      <w:start w:val="1"/>
      <w:numFmt w:val="bullet"/>
      <w:lvlText w:val=""/>
      <w:lvlJc w:val="left"/>
      <w:pPr>
        <w:tabs>
          <w:tab w:val="num" w:pos="780"/>
        </w:tabs>
        <w:ind w:left="780" w:hanging="360"/>
      </w:pPr>
      <w:rPr>
        <w:rFonts w:ascii="Wingdings" w:hAnsi="Wingdings" w:cs="Wingdings"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13" w15:restartNumberingAfterBreak="0">
    <w:nsid w:val="628725AA"/>
    <w:multiLevelType w:val="hybridMultilevel"/>
    <w:tmpl w:val="2670F9A4"/>
    <w:lvl w:ilvl="0" w:tplc="0809000B">
      <w:start w:val="1"/>
      <w:numFmt w:val="bullet"/>
      <w:lvlText w:val=""/>
      <w:lvlJc w:val="left"/>
      <w:pPr>
        <w:tabs>
          <w:tab w:val="num" w:pos="780"/>
        </w:tabs>
        <w:ind w:left="780" w:hanging="360"/>
      </w:pPr>
      <w:rPr>
        <w:rFonts w:ascii="Wingdings" w:hAnsi="Wingdings" w:cs="Wingdings"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14" w15:restartNumberingAfterBreak="0">
    <w:nsid w:val="678772CA"/>
    <w:multiLevelType w:val="hybridMultilevel"/>
    <w:tmpl w:val="E5B02A66"/>
    <w:lvl w:ilvl="0" w:tplc="037049FE">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8"/>
  </w:num>
  <w:num w:numId="5">
    <w:abstractNumId w:val="2"/>
  </w:num>
  <w:num w:numId="6">
    <w:abstractNumId w:val="14"/>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1"/>
  </w:num>
  <w:num w:numId="10">
    <w:abstractNumId w:val="3"/>
  </w:num>
  <w:num w:numId="11">
    <w:abstractNumId w:val="10"/>
  </w:num>
  <w:num w:numId="12">
    <w:abstractNumId w:val="9"/>
  </w:num>
  <w:num w:numId="13">
    <w:abstractNumId w:val="4"/>
  </w:num>
  <w:num w:numId="14">
    <w:abstractNumId w:val="6"/>
  </w:num>
  <w:num w:numId="15">
    <w:abstractNumId w:val="2"/>
  </w:num>
  <w:num w:numId="16">
    <w:abstractNumId w:val="14"/>
  </w:num>
  <w:num w:numId="17">
    <w:abstractNumId w:val="7"/>
  </w:num>
  <w:num w:numId="18">
    <w:abstractNumId w:val="0"/>
  </w:num>
  <w:num w:numId="19">
    <w:abstractNumId w:val="13"/>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7D"/>
    <w:rsid w:val="000950A8"/>
    <w:rsid w:val="001079C5"/>
    <w:rsid w:val="001323D5"/>
    <w:rsid w:val="00140C53"/>
    <w:rsid w:val="00160D5A"/>
    <w:rsid w:val="00175100"/>
    <w:rsid w:val="001A5BDE"/>
    <w:rsid w:val="001C396A"/>
    <w:rsid w:val="001D3F00"/>
    <w:rsid w:val="001F54C4"/>
    <w:rsid w:val="00223A36"/>
    <w:rsid w:val="00227FA5"/>
    <w:rsid w:val="002352C4"/>
    <w:rsid w:val="00246A91"/>
    <w:rsid w:val="00264446"/>
    <w:rsid w:val="002B1241"/>
    <w:rsid w:val="002C59DB"/>
    <w:rsid w:val="002D71FA"/>
    <w:rsid w:val="002F7D0A"/>
    <w:rsid w:val="0031380A"/>
    <w:rsid w:val="003178AC"/>
    <w:rsid w:val="00351C04"/>
    <w:rsid w:val="00363304"/>
    <w:rsid w:val="003744F9"/>
    <w:rsid w:val="003E0B5E"/>
    <w:rsid w:val="003F1059"/>
    <w:rsid w:val="0040377D"/>
    <w:rsid w:val="00417C48"/>
    <w:rsid w:val="00424A18"/>
    <w:rsid w:val="00491BC4"/>
    <w:rsid w:val="004C7C56"/>
    <w:rsid w:val="004D46E7"/>
    <w:rsid w:val="004E29CC"/>
    <w:rsid w:val="0052773D"/>
    <w:rsid w:val="005420FB"/>
    <w:rsid w:val="00561049"/>
    <w:rsid w:val="005F69E9"/>
    <w:rsid w:val="0065583F"/>
    <w:rsid w:val="006844B4"/>
    <w:rsid w:val="006A067F"/>
    <w:rsid w:val="006C5927"/>
    <w:rsid w:val="006E1B56"/>
    <w:rsid w:val="0075421D"/>
    <w:rsid w:val="0076167C"/>
    <w:rsid w:val="00766550"/>
    <w:rsid w:val="00772086"/>
    <w:rsid w:val="007804E5"/>
    <w:rsid w:val="00787F14"/>
    <w:rsid w:val="00840617"/>
    <w:rsid w:val="00843E69"/>
    <w:rsid w:val="00876086"/>
    <w:rsid w:val="008C2707"/>
    <w:rsid w:val="00900ECA"/>
    <w:rsid w:val="00956393"/>
    <w:rsid w:val="00957F1B"/>
    <w:rsid w:val="00985F04"/>
    <w:rsid w:val="009B425C"/>
    <w:rsid w:val="009D7C7D"/>
    <w:rsid w:val="009E6FBE"/>
    <w:rsid w:val="009F4B9C"/>
    <w:rsid w:val="00A11E73"/>
    <w:rsid w:val="00A960AF"/>
    <w:rsid w:val="00AC1CF5"/>
    <w:rsid w:val="00AE16AA"/>
    <w:rsid w:val="00AE1FE7"/>
    <w:rsid w:val="00B064C2"/>
    <w:rsid w:val="00B12613"/>
    <w:rsid w:val="00B3270F"/>
    <w:rsid w:val="00BB6731"/>
    <w:rsid w:val="00BC0457"/>
    <w:rsid w:val="00BE32B5"/>
    <w:rsid w:val="00C053AD"/>
    <w:rsid w:val="00C9379A"/>
    <w:rsid w:val="00D44797"/>
    <w:rsid w:val="00D6120D"/>
    <w:rsid w:val="00DF43BB"/>
    <w:rsid w:val="00DF5485"/>
    <w:rsid w:val="00E147A1"/>
    <w:rsid w:val="00E93097"/>
    <w:rsid w:val="00F13A3C"/>
    <w:rsid w:val="00F16071"/>
    <w:rsid w:val="00F162D0"/>
    <w:rsid w:val="00F254D8"/>
    <w:rsid w:val="00F35D50"/>
    <w:rsid w:val="00F87655"/>
    <w:rsid w:val="00F90DEC"/>
    <w:rsid w:val="00FC5B53"/>
    <w:rsid w:val="00FF64D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EDFA"/>
  <w15:docId w15:val="{3EE2A002-54EB-4CB4-9245-784AD497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77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4C2"/>
    <w:rPr>
      <w:rFonts w:ascii="Tahoma" w:hAnsi="Tahoma" w:cs="Tahoma"/>
      <w:sz w:val="16"/>
      <w:szCs w:val="16"/>
    </w:rPr>
  </w:style>
  <w:style w:type="character" w:customStyle="1" w:styleId="BalloonTextChar">
    <w:name w:val="Balloon Text Char"/>
    <w:basedOn w:val="DefaultParagraphFont"/>
    <w:link w:val="BalloonText"/>
    <w:uiPriority w:val="99"/>
    <w:semiHidden/>
    <w:rsid w:val="00B064C2"/>
    <w:rPr>
      <w:rFonts w:ascii="Tahoma" w:eastAsia="SimSun" w:hAnsi="Tahoma" w:cs="Tahoma"/>
      <w:sz w:val="16"/>
      <w:szCs w:val="16"/>
      <w:lang w:eastAsia="zh-CN"/>
    </w:rPr>
  </w:style>
  <w:style w:type="paragraph" w:styleId="FootnoteText">
    <w:name w:val="footnote text"/>
    <w:basedOn w:val="Normal"/>
    <w:link w:val="FootnoteTextChar"/>
    <w:semiHidden/>
    <w:rsid w:val="00363304"/>
    <w:rPr>
      <w:rFonts w:ascii="Verdana" w:eastAsia="Calibri" w:hAnsi="Verdana"/>
      <w:sz w:val="20"/>
      <w:szCs w:val="20"/>
      <w:lang w:eastAsia="en-US"/>
    </w:rPr>
  </w:style>
  <w:style w:type="character" w:customStyle="1" w:styleId="FootnoteTextChar">
    <w:name w:val="Footnote Text Char"/>
    <w:basedOn w:val="DefaultParagraphFont"/>
    <w:link w:val="FootnoteText"/>
    <w:semiHidden/>
    <w:rsid w:val="00363304"/>
    <w:rPr>
      <w:rFonts w:ascii="Verdana" w:eastAsia="Calibri" w:hAnsi="Verdana" w:cs="Times New Roman"/>
      <w:sz w:val="20"/>
      <w:szCs w:val="20"/>
    </w:rPr>
  </w:style>
  <w:style w:type="character" w:styleId="FootnoteReference">
    <w:name w:val="footnote reference"/>
    <w:basedOn w:val="DefaultParagraphFont"/>
    <w:semiHidden/>
    <w:unhideWhenUsed/>
    <w:rsid w:val="00363304"/>
    <w:rPr>
      <w:vertAlign w:val="superscript"/>
    </w:rPr>
  </w:style>
  <w:style w:type="paragraph" w:styleId="ListParagraph">
    <w:name w:val="List Paragraph"/>
    <w:basedOn w:val="Normal"/>
    <w:link w:val="ListParagraphChar"/>
    <w:uiPriority w:val="34"/>
    <w:qFormat/>
    <w:rsid w:val="00363304"/>
    <w:pPr>
      <w:ind w:left="720"/>
      <w:contextualSpacing/>
    </w:pPr>
    <w:rPr>
      <w:rFonts w:ascii="Verdana" w:eastAsia="Calibri" w:hAnsi="Verdana"/>
      <w:sz w:val="22"/>
      <w:szCs w:val="22"/>
      <w:lang w:eastAsia="en-US"/>
    </w:rPr>
  </w:style>
  <w:style w:type="character" w:styleId="Hyperlink">
    <w:name w:val="Hyperlink"/>
    <w:basedOn w:val="DefaultParagraphFont"/>
    <w:unhideWhenUsed/>
    <w:rsid w:val="00363304"/>
    <w:rPr>
      <w:color w:val="0000FF"/>
      <w:u w:val="single"/>
    </w:rPr>
  </w:style>
  <w:style w:type="character" w:styleId="CommentReference">
    <w:name w:val="annotation reference"/>
    <w:basedOn w:val="DefaultParagraphFont"/>
    <w:uiPriority w:val="99"/>
    <w:semiHidden/>
    <w:unhideWhenUsed/>
    <w:rsid w:val="00363304"/>
    <w:rPr>
      <w:sz w:val="16"/>
      <w:szCs w:val="16"/>
    </w:rPr>
  </w:style>
  <w:style w:type="paragraph" w:styleId="CommentText">
    <w:name w:val="annotation text"/>
    <w:basedOn w:val="Normal"/>
    <w:link w:val="CommentTextChar"/>
    <w:uiPriority w:val="99"/>
    <w:semiHidden/>
    <w:unhideWhenUsed/>
    <w:rsid w:val="00363304"/>
    <w:rPr>
      <w:rFonts w:ascii="Verdana" w:eastAsia="Calibri" w:hAnsi="Verdana"/>
      <w:sz w:val="20"/>
      <w:szCs w:val="20"/>
      <w:lang w:eastAsia="en-US"/>
    </w:rPr>
  </w:style>
  <w:style w:type="character" w:customStyle="1" w:styleId="CommentTextChar">
    <w:name w:val="Comment Text Char"/>
    <w:basedOn w:val="DefaultParagraphFont"/>
    <w:link w:val="CommentText"/>
    <w:uiPriority w:val="99"/>
    <w:semiHidden/>
    <w:rsid w:val="00363304"/>
    <w:rPr>
      <w:rFonts w:ascii="Verdana" w:eastAsia="Calibri" w:hAnsi="Verdana" w:cs="Times New Roman"/>
      <w:sz w:val="20"/>
      <w:szCs w:val="20"/>
    </w:rPr>
  </w:style>
  <w:style w:type="paragraph" w:customStyle="1" w:styleId="EFSABULLETS2">
    <w:name w:val="EFSA BULLETS 2"/>
    <w:basedOn w:val="Normal"/>
    <w:link w:val="EFSABULLETS2Char"/>
    <w:qFormat/>
    <w:rsid w:val="00363304"/>
    <w:pPr>
      <w:spacing w:after="120"/>
      <w:ind w:left="1134" w:hanging="567"/>
      <w:contextualSpacing/>
    </w:pPr>
    <w:rPr>
      <w:rFonts w:ascii="Verdana" w:eastAsia="Calibri" w:hAnsi="Verdana"/>
      <w:sz w:val="20"/>
      <w:szCs w:val="22"/>
      <w:lang w:eastAsia="en-US"/>
    </w:rPr>
  </w:style>
  <w:style w:type="character" w:customStyle="1" w:styleId="EFSABULLETS2Char">
    <w:name w:val="EFSA BULLETS 2 Char"/>
    <w:basedOn w:val="DefaultParagraphFont"/>
    <w:link w:val="EFSABULLETS2"/>
    <w:rsid w:val="00363304"/>
    <w:rPr>
      <w:rFonts w:ascii="Verdana" w:eastAsia="Calibri" w:hAnsi="Verdana" w:cs="Times New Roman"/>
      <w:sz w:val="20"/>
    </w:rPr>
  </w:style>
  <w:style w:type="paragraph" w:customStyle="1" w:styleId="paragraph">
    <w:name w:val="paragraph"/>
    <w:basedOn w:val="Normal"/>
    <w:rsid w:val="00363304"/>
    <w:pPr>
      <w:spacing w:before="100" w:beforeAutospacing="1" w:after="100" w:afterAutospacing="1"/>
    </w:pPr>
    <w:rPr>
      <w:rFonts w:eastAsia="Times New Roman"/>
      <w:lang w:val="en-US"/>
    </w:rPr>
  </w:style>
  <w:style w:type="character" w:customStyle="1" w:styleId="normaltextrun">
    <w:name w:val="normaltextrun"/>
    <w:basedOn w:val="DefaultParagraphFont"/>
    <w:rsid w:val="00363304"/>
  </w:style>
  <w:style w:type="character" w:customStyle="1" w:styleId="apple-converted-space">
    <w:name w:val="apple-converted-space"/>
    <w:basedOn w:val="DefaultParagraphFont"/>
    <w:rsid w:val="00363304"/>
  </w:style>
  <w:style w:type="character" w:customStyle="1" w:styleId="tabchar">
    <w:name w:val="tabchar"/>
    <w:basedOn w:val="DefaultParagraphFont"/>
    <w:rsid w:val="00363304"/>
  </w:style>
  <w:style w:type="paragraph" w:customStyle="1" w:styleId="Default">
    <w:name w:val="Default"/>
    <w:rsid w:val="00363304"/>
    <w:pPr>
      <w:autoSpaceDE w:val="0"/>
      <w:autoSpaceDN w:val="0"/>
      <w:adjustRightInd w:val="0"/>
      <w:spacing w:after="0" w:line="240" w:lineRule="auto"/>
    </w:pPr>
    <w:rPr>
      <w:rFonts w:ascii="Verdana" w:hAnsi="Verdana" w:cs="Verdana"/>
      <w:color w:val="000000"/>
      <w:sz w:val="24"/>
      <w:szCs w:val="24"/>
      <w:lang w:val="it-IT"/>
    </w:rPr>
  </w:style>
  <w:style w:type="paragraph" w:styleId="Revision">
    <w:name w:val="Revision"/>
    <w:hidden/>
    <w:uiPriority w:val="99"/>
    <w:semiHidden/>
    <w:rsid w:val="00175100"/>
    <w:pPr>
      <w:spacing w:after="0" w:line="240" w:lineRule="auto"/>
    </w:pPr>
    <w:rPr>
      <w:rFonts w:ascii="Times New Roman" w:eastAsia="SimSu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175100"/>
    <w:rPr>
      <w:rFonts w:ascii="Times New Roman" w:eastAsia="SimSun" w:hAnsi="Times New Roman"/>
      <w:b/>
      <w:bCs/>
      <w:lang w:eastAsia="zh-CN"/>
    </w:rPr>
  </w:style>
  <w:style w:type="character" w:customStyle="1" w:styleId="CommentSubjectChar">
    <w:name w:val="Comment Subject Char"/>
    <w:basedOn w:val="CommentTextChar"/>
    <w:link w:val="CommentSubject"/>
    <w:uiPriority w:val="99"/>
    <w:semiHidden/>
    <w:rsid w:val="00175100"/>
    <w:rPr>
      <w:rFonts w:ascii="Times New Roman" w:eastAsia="SimSun" w:hAnsi="Times New Roman" w:cs="Times New Roman"/>
      <w:b/>
      <w:bCs/>
      <w:sz w:val="20"/>
      <w:szCs w:val="20"/>
      <w:lang w:eastAsia="zh-CN"/>
    </w:rPr>
  </w:style>
  <w:style w:type="character" w:customStyle="1" w:styleId="ListParagraphChar">
    <w:name w:val="List Paragraph Char"/>
    <w:link w:val="ListParagraph"/>
    <w:uiPriority w:val="34"/>
    <w:locked/>
    <w:rsid w:val="00C9379A"/>
    <w:rPr>
      <w:rFonts w:ascii="Verdana" w:eastAsia="Calibri" w:hAnsi="Verdana" w:cs="Times New Roman"/>
    </w:rPr>
  </w:style>
  <w:style w:type="character" w:styleId="UnresolvedMention">
    <w:name w:val="Unresolved Mention"/>
    <w:basedOn w:val="DefaultParagraphFont"/>
    <w:uiPriority w:val="99"/>
    <w:semiHidden/>
    <w:unhideWhenUsed/>
    <w:rsid w:val="00491BC4"/>
    <w:rPr>
      <w:color w:val="605E5C"/>
      <w:shd w:val="clear" w:color="auto" w:fill="E1DFDD"/>
    </w:rPr>
  </w:style>
  <w:style w:type="paragraph" w:styleId="Header">
    <w:name w:val="header"/>
    <w:basedOn w:val="Normal"/>
    <w:link w:val="HeaderChar"/>
    <w:rsid w:val="004E29CC"/>
    <w:pPr>
      <w:tabs>
        <w:tab w:val="center" w:pos="4513"/>
        <w:tab w:val="right" w:pos="9026"/>
      </w:tabs>
    </w:pPr>
    <w:rPr>
      <w:rFonts w:ascii="Verdana" w:eastAsia="Calibri" w:hAnsi="Verdana"/>
      <w:sz w:val="22"/>
      <w:szCs w:val="22"/>
      <w:lang w:eastAsia="en-US"/>
    </w:rPr>
  </w:style>
  <w:style w:type="character" w:customStyle="1" w:styleId="HeaderChar">
    <w:name w:val="Header Char"/>
    <w:basedOn w:val="DefaultParagraphFont"/>
    <w:link w:val="Header"/>
    <w:rsid w:val="004E29CC"/>
    <w:rPr>
      <w:rFonts w:ascii="Verdana" w:eastAsia="Calibri" w:hAnsi="Verdana" w:cs="Times New Roman"/>
    </w:rPr>
  </w:style>
  <w:style w:type="paragraph" w:styleId="Footer">
    <w:name w:val="footer"/>
    <w:basedOn w:val="Normal"/>
    <w:link w:val="FooterChar"/>
    <w:rsid w:val="004E29CC"/>
    <w:pPr>
      <w:tabs>
        <w:tab w:val="center" w:pos="4513"/>
        <w:tab w:val="right" w:pos="9026"/>
      </w:tabs>
    </w:pPr>
    <w:rPr>
      <w:rFonts w:ascii="Verdana" w:eastAsia="Calibri" w:hAnsi="Verdana"/>
      <w:sz w:val="22"/>
      <w:szCs w:val="22"/>
      <w:lang w:eastAsia="en-US"/>
    </w:rPr>
  </w:style>
  <w:style w:type="character" w:customStyle="1" w:styleId="FooterChar">
    <w:name w:val="Footer Char"/>
    <w:basedOn w:val="DefaultParagraphFont"/>
    <w:link w:val="Footer"/>
    <w:rsid w:val="004E29CC"/>
    <w:rPr>
      <w:rFonts w:ascii="Verdana" w:eastAsia="Calibri" w:hAnsi="Verdana" w:cs="Times New Roman"/>
    </w:rPr>
  </w:style>
  <w:style w:type="paragraph" w:customStyle="1" w:styleId="EFSABODYCOPY">
    <w:name w:val="EFSA BODY COPY"/>
    <w:basedOn w:val="Normal"/>
    <w:link w:val="EFSABODYCOPYChar"/>
    <w:qFormat/>
    <w:rsid w:val="004E29CC"/>
    <w:pPr>
      <w:spacing w:after="120"/>
    </w:pPr>
    <w:rPr>
      <w:rFonts w:ascii="Verdana" w:eastAsia="Calibri" w:hAnsi="Verdana"/>
      <w:sz w:val="20"/>
      <w:szCs w:val="22"/>
      <w:lang w:eastAsia="en-US"/>
    </w:rPr>
  </w:style>
  <w:style w:type="character" w:customStyle="1" w:styleId="EFSABODYCOPYChar">
    <w:name w:val="EFSA BODY COPY Char"/>
    <w:basedOn w:val="DefaultParagraphFont"/>
    <w:link w:val="EFSABODYCOPY"/>
    <w:rsid w:val="004E29CC"/>
    <w:rPr>
      <w:rFonts w:ascii="Verdana" w:eastAsia="Calibri" w:hAnsi="Verdana" w:cs="Times New Roman"/>
      <w:sz w:val="20"/>
    </w:rPr>
  </w:style>
  <w:style w:type="character" w:styleId="FollowedHyperlink">
    <w:name w:val="FollowedHyperlink"/>
    <w:basedOn w:val="DefaultParagraphFont"/>
    <w:uiPriority w:val="99"/>
    <w:semiHidden/>
    <w:unhideWhenUsed/>
    <w:rsid w:val="00417C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00400">
      <w:bodyDiv w:val="1"/>
      <w:marLeft w:val="0"/>
      <w:marRight w:val="0"/>
      <w:marTop w:val="0"/>
      <w:marBottom w:val="0"/>
      <w:divBdr>
        <w:top w:val="none" w:sz="0" w:space="0" w:color="auto"/>
        <w:left w:val="none" w:sz="0" w:space="0" w:color="auto"/>
        <w:bottom w:val="none" w:sz="0" w:space="0" w:color="auto"/>
        <w:right w:val="none" w:sz="0" w:space="0" w:color="auto"/>
      </w:divBdr>
    </w:div>
    <w:div w:id="1619408522">
      <w:bodyDiv w:val="1"/>
      <w:marLeft w:val="0"/>
      <w:marRight w:val="0"/>
      <w:marTop w:val="0"/>
      <w:marBottom w:val="0"/>
      <w:divBdr>
        <w:top w:val="none" w:sz="0" w:space="0" w:color="auto"/>
        <w:left w:val="none" w:sz="0" w:space="0" w:color="auto"/>
        <w:bottom w:val="none" w:sz="0" w:space="0" w:color="auto"/>
        <w:right w:val="none" w:sz="0" w:space="0" w:color="auto"/>
      </w:divBdr>
    </w:div>
    <w:div w:id="173265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efsa.europa.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fsa.europa.eu/en/legalnotice" TargetMode="External"/><Relationship Id="rId17" Type="http://schemas.openxmlformats.org/officeDocument/2006/relationships/hyperlink" Target="https://edps.europa.eu/data-protection/our-role-supervisor/complaints/edps-complaint-form_en" TargetMode="External"/><Relationship Id="rId2" Type="http://schemas.openxmlformats.org/officeDocument/2006/relationships/customXml" Target="../customXml/item2.xml"/><Relationship Id="rId16" Type="http://schemas.openxmlformats.org/officeDocument/2006/relationships/hyperlink" Target="mailto:DataProtectionOfficer@efsa.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ms.efsa.europa.eu/otcs/llisapi.dll?func=ll&amp;objaction=overview&amp;objid=25316183" TargetMode="External"/><Relationship Id="rId5" Type="http://schemas.openxmlformats.org/officeDocument/2006/relationships/numbering" Target="numbering.xml"/><Relationship Id="rId15" Type="http://schemas.openxmlformats.org/officeDocument/2006/relationships/hyperlink" Target="http://www.edps.europa.e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edesk@efsa.europa.e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fs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FC22B7CBEA148ABB665F943C7AAFE" ma:contentTypeVersion="13" ma:contentTypeDescription="Create a new document." ma:contentTypeScope="" ma:versionID="15dfe82c9fbf76840e4240d57ef682bd">
  <xsd:schema xmlns:xsd="http://www.w3.org/2001/XMLSchema" xmlns:xs="http://www.w3.org/2001/XMLSchema" xmlns:p="http://schemas.microsoft.com/office/2006/metadata/properties" xmlns:ns3="df9aa155-04a1-4b49-a226-7c18fddac13b" xmlns:ns4="0c647a14-04f4-489b-9e57-f46ba0cab401" targetNamespace="http://schemas.microsoft.com/office/2006/metadata/properties" ma:root="true" ma:fieldsID="9c1bafea359561ea5f620b38a4b6583a" ns3:_="" ns4:_="">
    <xsd:import namespace="df9aa155-04a1-4b49-a226-7c18fddac13b"/>
    <xsd:import namespace="0c647a14-04f4-489b-9e57-f46ba0cab4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aa155-04a1-4b49-a226-7c18fddac1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47a14-04f4-489b-9e57-f46ba0cab4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E5624-F59A-41C4-9C74-9344FFDA0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aa155-04a1-4b49-a226-7c18fddac13b"/>
    <ds:schemaRef ds:uri="0c647a14-04f4-489b-9e57-f46ba0cab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9B01D-63D1-44A3-879A-65F299DB9E01}">
  <ds:schemaRefs>
    <ds:schemaRef ds:uri="http://schemas.openxmlformats.org/officeDocument/2006/bibliography"/>
  </ds:schemaRefs>
</ds:datastoreItem>
</file>

<file path=customXml/itemProps3.xml><?xml version="1.0" encoding="utf-8"?>
<ds:datastoreItem xmlns:ds="http://schemas.openxmlformats.org/officeDocument/2006/customXml" ds:itemID="{C9F0EE81-634C-4FC6-8B00-E92AF3B07C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A69750-94AC-4A78-BE59-B5C994F19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EFSA</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GABBI Simone</dc:creator>
  <cp:lastModifiedBy>PETTINAU Simone</cp:lastModifiedBy>
  <cp:revision>25</cp:revision>
  <cp:lastPrinted>2018-10-12T16:05:00Z</cp:lastPrinted>
  <dcterms:created xsi:type="dcterms:W3CDTF">2021-11-22T14:41:00Z</dcterms:created>
  <dcterms:modified xsi:type="dcterms:W3CDTF">2022-06-29T15:21:00Z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0x010100CF2FC22B7CBEA148ABB665F943C7AAFE</vt:lpwstr>
  </property>
</Properties>
</file>