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CE35" w14:textId="77777777" w:rsidR="00A15E0E" w:rsidRDefault="00A15E0E" w:rsidP="00A15E0E">
      <w:pPr>
        <w:pStyle w:val="paragraph"/>
        <w:spacing w:before="0" w:beforeAutospacing="0" w:after="0" w:afterAutospacing="0"/>
        <w:jc w:val="both"/>
        <w:textAlignment w:val="baseline"/>
        <w:rPr>
          <w:rStyle w:val="normaltextrun"/>
          <w:rFonts w:ascii="Calibri" w:hAnsi="Calibri" w:cs="Calibri"/>
          <w:b/>
          <w:bCs/>
          <w:color w:val="1A4489"/>
          <w:sz w:val="36"/>
          <w:szCs w:val="36"/>
          <w:lang w:val="lv-LV"/>
        </w:rPr>
      </w:pPr>
    </w:p>
    <w:p w14:paraId="27664BDD" w14:textId="77777777" w:rsidR="00A15E0E" w:rsidRDefault="00A15E0E" w:rsidP="00A15E0E">
      <w:pPr>
        <w:pStyle w:val="paragraph"/>
        <w:spacing w:before="0" w:beforeAutospacing="0" w:after="0" w:afterAutospacing="0"/>
        <w:jc w:val="both"/>
        <w:textAlignment w:val="baseline"/>
        <w:rPr>
          <w:rStyle w:val="normaltextrun"/>
          <w:rFonts w:ascii="Calibri" w:hAnsi="Calibri" w:cs="Calibri"/>
          <w:b/>
          <w:bCs/>
          <w:color w:val="1A4489"/>
          <w:sz w:val="36"/>
          <w:szCs w:val="36"/>
          <w:lang w:val="lv-LV"/>
        </w:rPr>
      </w:pPr>
    </w:p>
    <w:p w14:paraId="28B52704" w14:textId="77777777" w:rsidR="00A15E0E" w:rsidRDefault="00A15E0E" w:rsidP="00A15E0E">
      <w:pPr>
        <w:pStyle w:val="paragraph"/>
        <w:spacing w:before="0" w:beforeAutospacing="0" w:after="0" w:afterAutospacing="0"/>
        <w:jc w:val="both"/>
        <w:textAlignment w:val="baseline"/>
        <w:rPr>
          <w:rStyle w:val="normaltextrun"/>
          <w:rFonts w:ascii="Calibri" w:hAnsi="Calibri" w:cs="Calibri"/>
          <w:b/>
          <w:bCs/>
          <w:color w:val="1A4489"/>
          <w:sz w:val="36"/>
          <w:szCs w:val="36"/>
          <w:lang w:val="lv-LV"/>
        </w:rPr>
      </w:pPr>
    </w:p>
    <w:p w14:paraId="2553127C" w14:textId="0A98F329"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Pr>
          <w:rStyle w:val="normaltextrun"/>
          <w:rFonts w:ascii="Calibri" w:hAnsi="Calibri" w:cs="Calibri"/>
          <w:b/>
          <w:bCs/>
          <w:color w:val="1A4489"/>
          <w:sz w:val="36"/>
          <w:szCs w:val="36"/>
          <w:lang w:val="lv-LV"/>
        </w:rPr>
        <w:t>Uzticama zinātne nekaitīgas pārtikas nodrošināšanai Eiropā </w:t>
      </w:r>
      <w:r w:rsidRPr="00A15E0E">
        <w:rPr>
          <w:rStyle w:val="eop"/>
          <w:rFonts w:ascii="Calibri" w:hAnsi="Calibri" w:cs="Calibri"/>
          <w:color w:val="1A4489"/>
          <w:sz w:val="36"/>
          <w:szCs w:val="36"/>
          <w:lang w:val="lv-LV"/>
        </w:rPr>
        <w:t> </w:t>
      </w:r>
    </w:p>
    <w:p w14:paraId="7EF8EFD1" w14:textId="77777777" w:rsidR="00A15E0E" w:rsidRPr="00B659C4"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sidRPr="00A15E0E">
        <w:rPr>
          <w:rStyle w:val="scxw72229512"/>
          <w:rFonts w:ascii="Calibri" w:hAnsi="Calibri" w:cs="Calibri"/>
          <w:sz w:val="20"/>
          <w:szCs w:val="20"/>
          <w:lang w:val="lv-LV"/>
        </w:rPr>
        <w:t> </w:t>
      </w:r>
      <w:r w:rsidRPr="00A15E0E">
        <w:rPr>
          <w:rFonts w:ascii="Calibri" w:hAnsi="Calibri" w:cs="Calibri"/>
          <w:sz w:val="20"/>
          <w:szCs w:val="20"/>
          <w:lang w:val="lv-LV"/>
        </w:rPr>
        <w:br/>
      </w:r>
      <w:r>
        <w:rPr>
          <w:rStyle w:val="normaltextrun"/>
          <w:rFonts w:ascii="Calibri" w:hAnsi="Calibri" w:cs="Calibri"/>
          <w:color w:val="000000"/>
          <w:lang w:val="lv-LV"/>
        </w:rPr>
        <w:t>Kampaņas "Safe2Eat" būtība ir sniegt eiropiešiem iespēju droši izvēlēties pārtiku, izskaidrojot pārtikas nekaitīguma zinātnisko pamatojumu.</w:t>
      </w:r>
      <w:r w:rsidRPr="00B659C4">
        <w:rPr>
          <w:rStyle w:val="eop"/>
          <w:rFonts w:ascii="Calibri" w:hAnsi="Calibri" w:cs="Calibri"/>
          <w:color w:val="000000"/>
          <w:lang w:val="lv-LV"/>
        </w:rPr>
        <w:t> </w:t>
      </w:r>
    </w:p>
    <w:p w14:paraId="37228250" w14:textId="77777777" w:rsidR="00A15E0E" w:rsidRPr="00B659C4"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2F151DC9"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color w:val="000000"/>
          <w:lang w:val="lv-LV"/>
        </w:rPr>
        <w:t>ES ir viena no stingrākajām pārtikas nekaitīguma sistēmām pasaulē. Šī sistēma, kas balstīta uz zinātnisko izcilību, ietver ciešu sadarbību starp Eiropas Pārtikas nekaitīguma iestādi (</w:t>
      </w:r>
      <w:r>
        <w:rPr>
          <w:rStyle w:val="normaltextrun"/>
          <w:rFonts w:ascii="Calibri" w:hAnsi="Calibri" w:cs="Calibri"/>
          <w:i/>
          <w:iCs/>
          <w:color w:val="000000"/>
          <w:lang w:val="lv-LV"/>
        </w:rPr>
        <w:t>EFSA</w:t>
      </w:r>
      <w:r>
        <w:rPr>
          <w:rStyle w:val="normaltextrun"/>
          <w:rFonts w:ascii="Calibri" w:hAnsi="Calibri" w:cs="Calibri"/>
          <w:color w:val="000000"/>
          <w:lang w:val="lv-LV"/>
        </w:rPr>
        <w:t>) un valstu pārtikas nekaitīguma iestādēm visā Eiropā, abām pusēm uzņemoties galveno lomu.</w:t>
      </w:r>
      <w:r w:rsidRPr="00A15E0E">
        <w:rPr>
          <w:rStyle w:val="eop"/>
          <w:rFonts w:ascii="Calibri" w:hAnsi="Calibri" w:cs="Calibri"/>
          <w:color w:val="000000"/>
          <w:lang w:val="lv-LV"/>
        </w:rPr>
        <w:t> </w:t>
      </w:r>
    </w:p>
    <w:p w14:paraId="6FA9F81F"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58248168"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i/>
          <w:iCs/>
          <w:color w:val="000000"/>
          <w:lang w:val="lv-LV"/>
        </w:rPr>
        <w:t>EFSA</w:t>
      </w:r>
      <w:r>
        <w:rPr>
          <w:rStyle w:val="normaltextrun"/>
          <w:rFonts w:ascii="Calibri" w:hAnsi="Calibri" w:cs="Calibri"/>
          <w:color w:val="000000"/>
          <w:lang w:val="lv-LV"/>
        </w:rPr>
        <w:t xml:space="preserve"> cieši sadarbojas ar labākajiem zinātniekiem no visas ES, veicot analīzes un novērtējumus un konsultējot par pārtikas nekaitīgumu un uzturvērtību, pamatojoties uz jaunākajiem pierādījumiem. Tādējādi tiek nodrošināts, ka eiropieši var mierīgi baudīt maltītes, zinot, ka viņu drošība ir prioritāte.</w:t>
      </w:r>
      <w:r w:rsidRPr="00A15E0E">
        <w:rPr>
          <w:rStyle w:val="eop"/>
          <w:rFonts w:ascii="Calibri" w:hAnsi="Calibri" w:cs="Calibri"/>
          <w:color w:val="000000"/>
          <w:lang w:val="lv-LV"/>
        </w:rPr>
        <w:t> </w:t>
      </w:r>
    </w:p>
    <w:p w14:paraId="3EAB5A53"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0B856760"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Pr>
          <w:rStyle w:val="normaltextrun"/>
          <w:rFonts w:ascii="Calibri" w:hAnsi="Calibri" w:cs="Calibri"/>
          <w:i/>
          <w:iCs/>
          <w:color w:val="000000"/>
          <w:lang w:val="lv-LV"/>
        </w:rPr>
        <w:t>EFSA</w:t>
      </w:r>
      <w:r>
        <w:rPr>
          <w:rStyle w:val="normaltextrun"/>
          <w:rFonts w:ascii="Calibri" w:hAnsi="Calibri" w:cs="Calibri"/>
          <w:color w:val="000000"/>
          <w:lang w:val="lv-LV"/>
        </w:rPr>
        <w:t xml:space="preserve"> darbs ir svarīgs ne tikai patērētāju drošības un uztura jomā, bet arī dzīvnieku un vides aizsardzībā pret pārtikas apritē pastāvošajiem riskiem. Ar šiem centieniem </w:t>
      </w:r>
      <w:r>
        <w:rPr>
          <w:rStyle w:val="normaltextrun"/>
          <w:rFonts w:ascii="Calibri" w:hAnsi="Calibri" w:cs="Calibri"/>
          <w:i/>
          <w:iCs/>
          <w:color w:val="000000"/>
          <w:lang w:val="lv-LV"/>
        </w:rPr>
        <w:t>EFSA</w:t>
      </w:r>
      <w:r>
        <w:rPr>
          <w:rStyle w:val="normaltextrun"/>
          <w:rFonts w:ascii="Calibri" w:hAnsi="Calibri" w:cs="Calibri"/>
          <w:color w:val="000000"/>
          <w:lang w:val="lv-LV"/>
        </w:rPr>
        <w:t xml:space="preserve"> veicina Eiropas iedzīvotāju un mūsu vides vispārējo labbūtību. </w:t>
      </w:r>
      <w:r w:rsidRPr="00A15E0E">
        <w:rPr>
          <w:rStyle w:val="eop"/>
          <w:rFonts w:ascii="Calibri" w:hAnsi="Calibri" w:cs="Calibri"/>
          <w:color w:val="000000"/>
          <w:lang w:val="lv-LV"/>
        </w:rPr>
        <w:t> </w:t>
      </w:r>
    </w:p>
    <w:p w14:paraId="17DB7344"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sidRPr="00A15E0E">
        <w:rPr>
          <w:rStyle w:val="eop"/>
          <w:rFonts w:ascii="Calibri" w:hAnsi="Calibri" w:cs="Calibri"/>
          <w:color w:val="000000"/>
          <w:lang w:val="lv-LV"/>
        </w:rPr>
        <w:t> </w:t>
      </w:r>
    </w:p>
    <w:p w14:paraId="58E1C3AE"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1A4489"/>
          <w:sz w:val="36"/>
          <w:szCs w:val="36"/>
          <w:lang w:val="lv-LV"/>
        </w:rPr>
      </w:pPr>
      <w:r>
        <w:rPr>
          <w:rStyle w:val="normaltextrun"/>
          <w:rFonts w:ascii="Calibri" w:hAnsi="Calibri" w:cs="Calibri"/>
          <w:b/>
          <w:bCs/>
          <w:color w:val="1A4489"/>
          <w:sz w:val="36"/>
          <w:szCs w:val="36"/>
          <w:lang w:val="lv-LV"/>
        </w:rPr>
        <w:t>“Safe2Eat”</w:t>
      </w:r>
      <w:r w:rsidRPr="00A15E0E">
        <w:rPr>
          <w:rStyle w:val="eop"/>
          <w:rFonts w:ascii="Calibri" w:hAnsi="Calibri" w:cs="Calibri"/>
          <w:color w:val="1A4489"/>
          <w:sz w:val="36"/>
          <w:szCs w:val="36"/>
          <w:lang w:val="lv-LV"/>
        </w:rPr>
        <w:t> </w:t>
      </w:r>
    </w:p>
    <w:p w14:paraId="0ED84099"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681CCB17"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color w:val="000000"/>
          <w:lang w:val="lv-LV"/>
        </w:rPr>
        <w:t>Katru dienu tiek izdarītas neskaitāmas pārtikas produktu izvēles, un faktori, kas ietekmē šo izvēli, var atšķirties atkarībā no patērētāja.  Saskaņā ar "</w:t>
      </w:r>
      <w:hyperlink r:id="rId11" w:tgtFrame="_blank" w:history="1">
        <w:r>
          <w:rPr>
            <w:rStyle w:val="normaltextrun"/>
            <w:rFonts w:ascii="Calibri" w:hAnsi="Calibri" w:cs="Calibri"/>
            <w:color w:val="0000FF"/>
            <w:u w:val="single"/>
            <w:lang w:val="lv-LV"/>
          </w:rPr>
          <w:t>2022.</w:t>
        </w:r>
        <w:r>
          <w:rPr>
            <w:rStyle w:val="normaltextrun"/>
            <w:rFonts w:ascii="Calibri" w:hAnsi="Calibri" w:cs="Calibri"/>
            <w:color w:val="0000FF"/>
            <w:lang w:val="lv-LV"/>
          </w:rPr>
          <w:t> </w:t>
        </w:r>
        <w:r>
          <w:rPr>
            <w:rStyle w:val="normaltextrun"/>
            <w:rFonts w:ascii="Calibri" w:hAnsi="Calibri" w:cs="Calibri"/>
            <w:color w:val="0000FF"/>
            <w:u w:val="single"/>
            <w:lang w:val="lv-LV"/>
          </w:rPr>
          <w:t>gada Eirobarometra aptauju par pārtikas nekaitīgumu ES</w:t>
        </w:r>
      </w:hyperlink>
      <w:r>
        <w:rPr>
          <w:rStyle w:val="normaltextrun"/>
          <w:rFonts w:ascii="Calibri" w:hAnsi="Calibri" w:cs="Calibri"/>
          <w:color w:val="000000"/>
          <w:lang w:val="lv-LV"/>
        </w:rPr>
        <w:t>" izmaksas un garša ir galvenie faktori, kas ietekmē patērētāju lēmumu pieņemšanu saistībā ar pārtiku – attiecīgi 54 % un 51 %, kam seko pārtikas nekaitīgums un pārtikas izcelsme – abi faktori sasniedz 46 %. Aptuveni četri no desmit respondentiem norāda, ka svarīga ir uzturvērtība, 16 % norāda uz ietekmi uz vidi un klimatu, bet 15 % norāda, ka viņu izvēli nosaka ētiskie apsvērumi un pārliecība.</w:t>
      </w:r>
      <w:r w:rsidRPr="00A15E0E">
        <w:rPr>
          <w:rStyle w:val="eop"/>
          <w:rFonts w:ascii="Calibri" w:hAnsi="Calibri" w:cs="Calibri"/>
          <w:color w:val="000000"/>
          <w:lang w:val="lv-LV"/>
        </w:rPr>
        <w:t> </w:t>
      </w:r>
    </w:p>
    <w:p w14:paraId="4FDCAF07"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33A82C3D" w14:textId="77777777" w:rsidR="00A15E0E" w:rsidRPr="00B659C4"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color w:val="000000"/>
          <w:lang w:val="lv-LV"/>
        </w:rPr>
        <w:t>Neatkarīgi no faktoriem, kas ietekmē lēmumus par pārtikas iegādi un patēriņu, Eiropas iedzīvotāji, pateicoties stabilajai pārtikas nekaitīguma sistēmai, var būt droši, ka viss, ko viņi izvēlas ēst, ir nekaitīgs.</w:t>
      </w:r>
      <w:r w:rsidRPr="00B659C4">
        <w:rPr>
          <w:rStyle w:val="eop"/>
          <w:rFonts w:ascii="Calibri" w:hAnsi="Calibri" w:cs="Calibri"/>
          <w:color w:val="000000"/>
          <w:lang w:val="lv-LV"/>
        </w:rPr>
        <w:t> </w:t>
      </w:r>
    </w:p>
    <w:p w14:paraId="3046277A" w14:textId="77777777" w:rsidR="00A15E0E" w:rsidRPr="00B659C4"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55B5F5CD"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Pr>
          <w:rStyle w:val="normaltextrun"/>
          <w:rFonts w:ascii="Calibri" w:hAnsi="Calibri" w:cs="Calibri"/>
          <w:color w:val="000000"/>
          <w:lang w:val="lv-LV"/>
        </w:rPr>
        <w:t>Eiropas patērētāji ir vieni no vislabāk aizsargātajiem un informētajiem patērētājiem pasaulē jautājumos par patērēto pārtiku. Zinātnieki no visas ES pārbauda zinātniskos datus un pētījumus, lai novērtētu pārtikas radītos riskus, atbalstot iestādes, kas regulē produktu nekaitīgumu mūsu tirgos un veikalos. ES pārtikas nekaitīguma sistēma nodrošina, ka ikvienam Eiropas iedzīvotājam ir tiesības zināt, kā viņa patērētā pārtika tiek ražota, apstrādāta, iepakota, marķēta un pārdota. </w:t>
      </w:r>
      <w:r w:rsidRPr="00A15E0E">
        <w:rPr>
          <w:rStyle w:val="eop"/>
          <w:rFonts w:ascii="Calibri" w:hAnsi="Calibri" w:cs="Calibri"/>
          <w:color w:val="000000"/>
          <w:lang w:val="lv-LV"/>
        </w:rPr>
        <w:t> </w:t>
      </w:r>
    </w:p>
    <w:p w14:paraId="40A3AAEA"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sidRPr="00A15E0E">
        <w:rPr>
          <w:rStyle w:val="eop"/>
          <w:rFonts w:ascii="Calibri" w:hAnsi="Calibri" w:cs="Calibri"/>
          <w:color w:val="1A4489"/>
          <w:sz w:val="36"/>
          <w:szCs w:val="36"/>
          <w:lang w:val="lv-LV"/>
        </w:rPr>
        <w:t> </w:t>
      </w:r>
    </w:p>
    <w:p w14:paraId="61E0ACFF"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1A4489"/>
          <w:sz w:val="36"/>
          <w:szCs w:val="36"/>
          <w:lang w:val="lv-LV"/>
        </w:rPr>
      </w:pPr>
      <w:r>
        <w:rPr>
          <w:rStyle w:val="normaltextrun"/>
          <w:rFonts w:ascii="Calibri" w:hAnsi="Calibri" w:cs="Calibri"/>
          <w:b/>
          <w:bCs/>
          <w:color w:val="1A4489"/>
          <w:sz w:val="36"/>
          <w:szCs w:val="36"/>
          <w:lang w:val="lv-LV"/>
        </w:rPr>
        <w:t>Par kampaņu </w:t>
      </w:r>
      <w:r w:rsidRPr="00A15E0E">
        <w:rPr>
          <w:rStyle w:val="eop"/>
          <w:rFonts w:ascii="Calibri" w:hAnsi="Calibri" w:cs="Calibri"/>
          <w:color w:val="1A4489"/>
          <w:sz w:val="36"/>
          <w:szCs w:val="36"/>
          <w:lang w:val="lv-LV"/>
        </w:rPr>
        <w:t> </w:t>
      </w:r>
    </w:p>
    <w:p w14:paraId="15E2F362"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03599240"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color w:val="000000"/>
          <w:lang w:val="lv-LV"/>
        </w:rPr>
        <w:lastRenderedPageBreak/>
        <w:t>Kampaņas "Safe2Eat", kas sāksies šā gada maijā un iepriekš bija pazīstama ar nosaukumu #EUChooseSafeFood, mērķis ir turpināt iepriekšējo kampaņu izpratnes veicināšanas centienus, lai rosinātu kritisku domāšanu un veicinātu Eiropas iedzīvotāju iesaistīšanos pārtikas nekaitīguma jautājumos.</w:t>
      </w:r>
      <w:r w:rsidRPr="00A15E0E">
        <w:rPr>
          <w:rStyle w:val="eop"/>
          <w:rFonts w:ascii="Calibri" w:hAnsi="Calibri" w:cs="Calibri"/>
          <w:color w:val="000000"/>
          <w:lang w:val="lv-LV"/>
        </w:rPr>
        <w:t> </w:t>
      </w:r>
    </w:p>
    <w:p w14:paraId="0F55070B"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1E4C4C09"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color w:val="000000"/>
          <w:lang w:val="lv-LV"/>
        </w:rPr>
        <w:t>Jau ceturto gadu kampaņa ir vērsta uz trim galvenajām jomām:</w:t>
      </w:r>
      <w:r w:rsidRPr="00A15E0E">
        <w:rPr>
          <w:rStyle w:val="eop"/>
          <w:rFonts w:ascii="Calibri" w:hAnsi="Calibri" w:cs="Calibri"/>
          <w:color w:val="000000"/>
          <w:lang w:val="lv-LV"/>
        </w:rPr>
        <w:t> </w:t>
      </w:r>
    </w:p>
    <w:p w14:paraId="1A1400A6"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700DC43E" w14:textId="77777777" w:rsidR="00A15E0E" w:rsidRPr="00A15E0E" w:rsidRDefault="00A15E0E" w:rsidP="00A15E0E">
      <w:pPr>
        <w:pStyle w:val="paragraph"/>
        <w:numPr>
          <w:ilvl w:val="0"/>
          <w:numId w:val="11"/>
        </w:numPr>
        <w:spacing w:before="0" w:beforeAutospacing="0" w:after="0" w:afterAutospacing="0"/>
        <w:jc w:val="both"/>
        <w:textAlignment w:val="baseline"/>
        <w:rPr>
          <w:rFonts w:ascii="Calibri" w:hAnsi="Calibri" w:cs="Calibri"/>
          <w:lang w:val="lv-LV"/>
        </w:rPr>
      </w:pPr>
      <w:r>
        <w:rPr>
          <w:rStyle w:val="normaltextrun"/>
          <w:rFonts w:ascii="Calibri" w:hAnsi="Calibri" w:cs="Calibri"/>
          <w:b/>
          <w:bCs/>
          <w:color w:val="000000"/>
          <w:lang w:val="lv-LV"/>
        </w:rPr>
        <w:t>droša pārtikas prakse</w:t>
      </w:r>
      <w:r>
        <w:rPr>
          <w:rStyle w:val="normaltextrun"/>
          <w:rFonts w:ascii="Calibri" w:hAnsi="Calibri" w:cs="Calibri"/>
          <w:color w:val="000000"/>
          <w:lang w:val="lv-LV"/>
        </w:rPr>
        <w:t> – Eiropas, starptautiskie un valstu noteikumi, kas pamatoti ar zinātniskiem pierādījumiem, nodrošina pārtikas nekaitīgumu no lauka līdz galdam. Lai patērētājiem dotu iespēju izdarīt pārdomātu izvēli, tiek sniegti padomi par drošu pārtikas apstrādi, uzglabāšanu, etiķešu lasīšanu un gatavošanu, kas pamatoti ar jaunākajiem zinātniskajiem datiem;</w:t>
      </w:r>
      <w:r w:rsidRPr="00A15E0E">
        <w:rPr>
          <w:rStyle w:val="eop"/>
          <w:rFonts w:ascii="Calibri" w:hAnsi="Calibri" w:cs="Calibri"/>
          <w:color w:val="000000"/>
          <w:lang w:val="lv-LV"/>
        </w:rPr>
        <w:t> </w:t>
      </w:r>
    </w:p>
    <w:p w14:paraId="5B2E6998" w14:textId="77777777" w:rsidR="00A15E0E" w:rsidRPr="00A15E0E" w:rsidRDefault="00A15E0E" w:rsidP="00A15E0E">
      <w:pPr>
        <w:pStyle w:val="paragraph"/>
        <w:numPr>
          <w:ilvl w:val="0"/>
          <w:numId w:val="11"/>
        </w:numPr>
        <w:spacing w:before="0" w:beforeAutospacing="0" w:after="0" w:afterAutospacing="0"/>
        <w:jc w:val="both"/>
        <w:textAlignment w:val="baseline"/>
        <w:rPr>
          <w:rFonts w:ascii="Calibri" w:hAnsi="Calibri" w:cs="Calibri"/>
          <w:sz w:val="22"/>
          <w:szCs w:val="22"/>
          <w:lang w:val="lv-LV"/>
        </w:rPr>
      </w:pPr>
      <w:r>
        <w:rPr>
          <w:rStyle w:val="normaltextrun"/>
          <w:rFonts w:ascii="Calibri" w:hAnsi="Calibri" w:cs="Calibri"/>
          <w:b/>
          <w:bCs/>
          <w:color w:val="000000"/>
          <w:lang w:val="lv-LV"/>
        </w:rPr>
        <w:t>pārtika un jūsu veselība</w:t>
      </w:r>
      <w:r>
        <w:rPr>
          <w:rStyle w:val="normaltextrun"/>
          <w:rFonts w:ascii="Calibri" w:hAnsi="Calibri" w:cs="Calibri"/>
          <w:color w:val="000000"/>
          <w:lang w:val="lv-LV"/>
        </w:rPr>
        <w:t> – daudzveidīgs uzturs, kurā līdztekus pārstrādātiem pārtikas produktiem iekļautas arī svaigas sastāvdaļas, veicina vispārējo veselību. Dažkārt ir nepieciešami pārtikas produkti ar papildu labvēlīgu ietekmi uz veselību vai uztura bagātinātāji, un kampaņa sniegs skaidrību par uztura vajadzībām, veselīguma norādēm un to zinātnisko pamatojumu;</w:t>
      </w:r>
      <w:r w:rsidRPr="00A15E0E">
        <w:rPr>
          <w:rStyle w:val="eop"/>
          <w:rFonts w:ascii="Calibri" w:hAnsi="Calibri" w:cs="Calibri"/>
          <w:color w:val="000000"/>
          <w:lang w:val="lv-LV"/>
        </w:rPr>
        <w:t> </w:t>
      </w:r>
    </w:p>
    <w:p w14:paraId="59572528" w14:textId="77777777" w:rsidR="00A15E0E" w:rsidRPr="00A15E0E" w:rsidRDefault="00A15E0E" w:rsidP="00A15E0E">
      <w:pPr>
        <w:pStyle w:val="paragraph"/>
        <w:numPr>
          <w:ilvl w:val="0"/>
          <w:numId w:val="11"/>
        </w:numPr>
        <w:spacing w:before="0" w:beforeAutospacing="0" w:after="0" w:afterAutospacing="0"/>
        <w:jc w:val="both"/>
        <w:textAlignment w:val="baseline"/>
        <w:rPr>
          <w:rFonts w:ascii="Calibri" w:hAnsi="Calibri" w:cs="Calibri"/>
          <w:lang w:val="lv-LV"/>
        </w:rPr>
      </w:pPr>
      <w:r>
        <w:rPr>
          <w:rStyle w:val="normaltextrun"/>
          <w:rFonts w:ascii="Calibri" w:hAnsi="Calibri" w:cs="Calibri"/>
          <w:b/>
          <w:bCs/>
          <w:color w:val="000000"/>
          <w:lang w:val="lv-LV"/>
        </w:rPr>
        <w:t>kas ir jūsu pārtikā</w:t>
      </w:r>
      <w:r>
        <w:rPr>
          <w:rStyle w:val="normaltextrun"/>
          <w:rFonts w:ascii="Calibri" w:hAnsi="Calibri" w:cs="Calibri"/>
          <w:color w:val="000000"/>
          <w:lang w:val="lv-LV"/>
        </w:rPr>
        <w:t xml:space="preserve"> – Eiropas noteikumi nodrošina pārtikas sastāvdaļu, tostarp piedevu un aromatizētāju, nekaitīgumu. </w:t>
      </w:r>
      <w:r w:rsidRPr="00A15E0E">
        <w:rPr>
          <w:rStyle w:val="scxw72229512"/>
          <w:rFonts w:ascii="Calibri" w:hAnsi="Calibri" w:cs="Calibri"/>
          <w:color w:val="000000"/>
          <w:lang w:val="lv-LV"/>
        </w:rPr>
        <w:t> </w:t>
      </w:r>
    </w:p>
    <w:p w14:paraId="1E95DBCA" w14:textId="26C11BE0" w:rsidR="00A15E0E" w:rsidRPr="00A15E0E" w:rsidRDefault="00A15E0E" w:rsidP="00A15E0E">
      <w:pPr>
        <w:pStyle w:val="paragraph"/>
        <w:spacing w:before="0" w:beforeAutospacing="0" w:after="0" w:afterAutospacing="0"/>
        <w:ind w:left="720"/>
        <w:jc w:val="both"/>
        <w:textAlignment w:val="baseline"/>
        <w:rPr>
          <w:rStyle w:val="eop"/>
          <w:rFonts w:ascii="Calibri" w:hAnsi="Calibri" w:cs="Calibri"/>
          <w:lang w:val="lv-LV"/>
        </w:rPr>
      </w:pPr>
      <w:r>
        <w:rPr>
          <w:rStyle w:val="normaltextrun"/>
          <w:rFonts w:ascii="Calibri" w:hAnsi="Calibri" w:cs="Calibri"/>
          <w:color w:val="000000"/>
          <w:lang w:val="lv-LV"/>
        </w:rPr>
        <w:t>Kampaņa būs vērsta uz to, lai izskaidrotu, kāpēc pārtikas piedevas un jauni pārtikas produkti ir nekaitīgi. Turklāt tajā tiks uzsvērts, kā skaidri jāmarķē produkti, kas satur pārtikas alergēnus. </w:t>
      </w:r>
      <w:r w:rsidRPr="00A15E0E">
        <w:rPr>
          <w:rStyle w:val="eop"/>
          <w:rFonts w:ascii="Calibri" w:hAnsi="Calibri" w:cs="Calibri"/>
          <w:color w:val="000000"/>
          <w:lang w:val="lv-LV"/>
        </w:rPr>
        <w:t> </w:t>
      </w:r>
    </w:p>
    <w:p w14:paraId="3D114D8D" w14:textId="77777777" w:rsidR="00A15E0E" w:rsidRPr="00A15E0E" w:rsidRDefault="00A15E0E" w:rsidP="00A15E0E">
      <w:pPr>
        <w:pStyle w:val="paragraph"/>
        <w:spacing w:before="0" w:beforeAutospacing="0" w:after="0" w:afterAutospacing="0"/>
        <w:ind w:left="720"/>
        <w:jc w:val="both"/>
        <w:textAlignment w:val="baseline"/>
        <w:rPr>
          <w:rFonts w:ascii="Calibri" w:hAnsi="Calibri" w:cs="Calibri"/>
          <w:lang w:val="lv-LV"/>
        </w:rPr>
      </w:pPr>
    </w:p>
    <w:p w14:paraId="761D999D"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Pr>
          <w:rStyle w:val="normaltextrun"/>
          <w:rFonts w:ascii="Calibri" w:hAnsi="Calibri" w:cs="Calibri"/>
          <w:color w:val="000000"/>
          <w:lang w:val="lv-LV"/>
        </w:rPr>
        <w:t>Kampaņas "Safe2Eat" mērķis ir uzrunāt plašu sabiedrības daļu – gan tos, kam ir augsta informētības pakāpe un mazas bažas par pārtikas nekaitīgumu, gan tos, kas ir ļoti norūpējušies un mazāk informēti. Tāpēc saziņas stils ir veidots tā, lai tas būtu informatīvs un skaidrs, vienlaikus saglabājot pārliecinošu, optimistisku un dinamisku toni.</w:t>
      </w:r>
      <w:r w:rsidRPr="00A15E0E">
        <w:rPr>
          <w:rStyle w:val="eop"/>
          <w:rFonts w:ascii="Calibri" w:hAnsi="Calibri" w:cs="Calibri"/>
          <w:color w:val="000000"/>
          <w:lang w:val="lv-LV"/>
        </w:rPr>
        <w:t> </w:t>
      </w:r>
    </w:p>
    <w:p w14:paraId="689B15F1"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r w:rsidRPr="00A15E0E">
        <w:rPr>
          <w:rStyle w:val="eop"/>
          <w:rFonts w:ascii="Calibri" w:hAnsi="Calibri" w:cs="Calibri"/>
          <w:color w:val="000000"/>
          <w:lang w:val="lv-LV"/>
        </w:rPr>
        <w:t> </w:t>
      </w:r>
    </w:p>
    <w:p w14:paraId="20A5ACC6"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1A4489"/>
          <w:sz w:val="36"/>
          <w:szCs w:val="36"/>
          <w:lang w:val="lv-LV"/>
        </w:rPr>
      </w:pPr>
      <w:r>
        <w:rPr>
          <w:rStyle w:val="normaltextrun"/>
          <w:rFonts w:ascii="Calibri" w:hAnsi="Calibri" w:cs="Calibri"/>
          <w:b/>
          <w:bCs/>
          <w:color w:val="1A4489"/>
          <w:sz w:val="36"/>
          <w:szCs w:val="36"/>
          <w:lang w:val="lv-LV"/>
        </w:rPr>
        <w:t>Kā iesaistīties kampaņā? </w:t>
      </w:r>
      <w:r w:rsidRPr="00A15E0E">
        <w:rPr>
          <w:rStyle w:val="eop"/>
          <w:rFonts w:ascii="Calibri" w:hAnsi="Calibri" w:cs="Calibri"/>
          <w:color w:val="1A4489"/>
          <w:sz w:val="36"/>
          <w:szCs w:val="36"/>
          <w:lang w:val="lv-LV"/>
        </w:rPr>
        <w:t> </w:t>
      </w:r>
    </w:p>
    <w:p w14:paraId="770F697A"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0EE1E2D4" w14:textId="77777777" w:rsidR="00A15E0E" w:rsidRDefault="00A15E0E" w:rsidP="00A15E0E">
      <w:pPr>
        <w:pStyle w:val="paragraph"/>
        <w:spacing w:before="0" w:beforeAutospacing="0" w:after="0" w:afterAutospacing="0"/>
        <w:jc w:val="both"/>
        <w:textAlignment w:val="baseline"/>
        <w:rPr>
          <w:rStyle w:val="eop"/>
          <w:rFonts w:ascii="Calibri" w:hAnsi="Calibri" w:cs="Calibri"/>
          <w:lang w:val="lv-LV"/>
        </w:rPr>
      </w:pPr>
      <w:r>
        <w:rPr>
          <w:rStyle w:val="normaltextrun"/>
          <w:rFonts w:ascii="Calibri" w:hAnsi="Calibri" w:cs="Calibri"/>
          <w:lang w:val="lv-LV"/>
        </w:rPr>
        <w:t>Ir vairāki veidi, kā pievienoties kampaņai, un daudzi kampaņas resursi ir pieejami vairākās ES valodās: </w:t>
      </w:r>
      <w:r w:rsidRPr="00A15E0E">
        <w:rPr>
          <w:rStyle w:val="eop"/>
          <w:rFonts w:ascii="Calibri" w:hAnsi="Calibri" w:cs="Calibri"/>
          <w:lang w:val="lv-LV"/>
        </w:rPr>
        <w:t> </w:t>
      </w:r>
    </w:p>
    <w:p w14:paraId="4E508E0B"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0AC789A7" w14:textId="77777777" w:rsidR="00A15E0E" w:rsidRPr="00A15E0E" w:rsidRDefault="00A15E0E" w:rsidP="00A15E0E">
      <w:pPr>
        <w:pStyle w:val="paragraph"/>
        <w:numPr>
          <w:ilvl w:val="0"/>
          <w:numId w:val="12"/>
        </w:numPr>
        <w:spacing w:before="0" w:beforeAutospacing="0" w:after="0" w:afterAutospacing="0"/>
        <w:jc w:val="both"/>
        <w:textAlignment w:val="baseline"/>
        <w:rPr>
          <w:rFonts w:ascii="Calibri" w:hAnsi="Calibri" w:cs="Calibri"/>
          <w:lang w:val="lv-LV"/>
        </w:rPr>
      </w:pPr>
      <w:r>
        <w:rPr>
          <w:rStyle w:val="normaltextrun"/>
          <w:rFonts w:ascii="Calibri" w:hAnsi="Calibri" w:cs="Calibri"/>
          <w:color w:val="000000"/>
          <w:lang w:val="lv-LV"/>
        </w:rPr>
        <w:t>kopīgojiet mūsu bezmaksas materiālus no rīkkopas ar saviem sekotājiem un palīdziet eiropiešiem uzzināt, ka neatkarīgi no tā, kā viņi izvēlas pārtiku, viņi var būt pārliecināti, ka to var droši ēst;</w:t>
      </w:r>
      <w:r w:rsidRPr="00A15E0E">
        <w:rPr>
          <w:rStyle w:val="eop"/>
          <w:rFonts w:ascii="Calibri" w:hAnsi="Calibri" w:cs="Calibri"/>
          <w:color w:val="000000"/>
          <w:lang w:val="lv-LV"/>
        </w:rPr>
        <w:t> </w:t>
      </w:r>
    </w:p>
    <w:p w14:paraId="23F88CB5" w14:textId="77777777" w:rsidR="00A15E0E" w:rsidRPr="00A15E0E" w:rsidRDefault="00A15E0E" w:rsidP="00A15E0E">
      <w:pPr>
        <w:pStyle w:val="paragraph"/>
        <w:numPr>
          <w:ilvl w:val="0"/>
          <w:numId w:val="12"/>
        </w:numPr>
        <w:spacing w:before="0" w:beforeAutospacing="0" w:after="0" w:afterAutospacing="0"/>
        <w:jc w:val="both"/>
        <w:textAlignment w:val="baseline"/>
        <w:rPr>
          <w:rFonts w:ascii="Calibri" w:hAnsi="Calibri" w:cs="Calibri"/>
          <w:lang w:val="lv-LV"/>
        </w:rPr>
      </w:pPr>
      <w:r>
        <w:rPr>
          <w:rStyle w:val="normaltextrun"/>
          <w:rFonts w:ascii="Calibri" w:hAnsi="Calibri" w:cs="Calibri"/>
          <w:color w:val="000000"/>
          <w:lang w:val="lv-LV"/>
        </w:rPr>
        <w:t>apmeklējiet kampaņas tīmekļa vietni (TBC), kurā varat atrast praktiskus padomus par pārtikas produktu izvēli, un informējiet patērētājus par zinātnes atziņām, kas nodrošina mūsu pārtikas nekaitīgumu;</w:t>
      </w:r>
      <w:r w:rsidRPr="00A15E0E">
        <w:rPr>
          <w:rStyle w:val="eop"/>
          <w:rFonts w:ascii="Calibri" w:hAnsi="Calibri" w:cs="Calibri"/>
          <w:color w:val="000000"/>
          <w:lang w:val="lv-LV"/>
        </w:rPr>
        <w:t> </w:t>
      </w:r>
    </w:p>
    <w:p w14:paraId="113AC8B5" w14:textId="77777777" w:rsidR="00A15E0E" w:rsidRPr="00A15E0E" w:rsidRDefault="00A15E0E" w:rsidP="00A15E0E">
      <w:pPr>
        <w:pStyle w:val="paragraph"/>
        <w:numPr>
          <w:ilvl w:val="0"/>
          <w:numId w:val="12"/>
        </w:numPr>
        <w:spacing w:before="0" w:beforeAutospacing="0" w:after="0" w:afterAutospacing="0"/>
        <w:jc w:val="both"/>
        <w:textAlignment w:val="baseline"/>
        <w:rPr>
          <w:rFonts w:ascii="Calibri" w:hAnsi="Calibri" w:cs="Calibri"/>
          <w:lang w:val="lv-LV"/>
        </w:rPr>
      </w:pPr>
      <w:r>
        <w:rPr>
          <w:rStyle w:val="normaltextrun"/>
          <w:rFonts w:ascii="Calibri" w:hAnsi="Calibri" w:cs="Calibri"/>
          <w:color w:val="000000"/>
          <w:lang w:val="lv-LV"/>
        </w:rPr>
        <w:t xml:space="preserve">turpiniet uzturēt saikni; sekojiet </w:t>
      </w:r>
      <w:r>
        <w:rPr>
          <w:rStyle w:val="normaltextrun"/>
          <w:rFonts w:ascii="Calibri" w:hAnsi="Calibri" w:cs="Calibri"/>
          <w:i/>
          <w:iCs/>
          <w:color w:val="000000"/>
          <w:lang w:val="lv-LV"/>
        </w:rPr>
        <w:t>EFSA</w:t>
      </w:r>
      <w:r>
        <w:rPr>
          <w:rStyle w:val="normaltextrun"/>
          <w:rFonts w:ascii="Calibri" w:hAnsi="Calibri" w:cs="Calibri"/>
          <w:color w:val="000000"/>
          <w:lang w:val="lv-LV"/>
        </w:rPr>
        <w:t xml:space="preserve"> vietnē X (agrāk Twitter), LinkedIn, Instagram un YouTube un kopīgojiet jaunākās ziņas par kampaņu ar saviem sekotājiem; </w:t>
      </w:r>
      <w:r w:rsidRPr="00A15E0E">
        <w:rPr>
          <w:rStyle w:val="eop"/>
          <w:rFonts w:ascii="Calibri" w:hAnsi="Calibri" w:cs="Calibri"/>
          <w:color w:val="000000"/>
          <w:lang w:val="lv-LV"/>
        </w:rPr>
        <w:t> </w:t>
      </w:r>
    </w:p>
    <w:p w14:paraId="17329023" w14:textId="77777777" w:rsidR="00A15E0E" w:rsidRPr="00A15E0E" w:rsidRDefault="00A15E0E" w:rsidP="00A15E0E">
      <w:pPr>
        <w:pStyle w:val="paragraph"/>
        <w:numPr>
          <w:ilvl w:val="0"/>
          <w:numId w:val="12"/>
        </w:numPr>
        <w:spacing w:before="0" w:beforeAutospacing="0" w:after="0" w:afterAutospacing="0"/>
        <w:jc w:val="both"/>
        <w:textAlignment w:val="baseline"/>
        <w:rPr>
          <w:rFonts w:ascii="Calibri" w:hAnsi="Calibri" w:cs="Calibri"/>
          <w:lang w:val="lv-LV"/>
        </w:rPr>
      </w:pPr>
      <w:r>
        <w:rPr>
          <w:rStyle w:val="normaltextrun"/>
          <w:rFonts w:ascii="Calibri" w:hAnsi="Calibri" w:cs="Calibri"/>
          <w:color w:val="000000"/>
          <w:lang w:val="lv-LV"/>
        </w:rPr>
        <w:t>izplatiet informāciju par mūsu kopīgajiem centieniem nodrošināt nekaitīgu pārtiku un zinātnisko pamatojumu, izmantojot kampaņas tēmturus #EUSafe2Eat, lai iesaistītos un popularizētu dažādos uzsāktos pasākumus.</w:t>
      </w:r>
      <w:r w:rsidRPr="00A15E0E">
        <w:rPr>
          <w:rStyle w:val="eop"/>
          <w:rFonts w:ascii="Calibri" w:hAnsi="Calibri" w:cs="Calibri"/>
          <w:color w:val="000000"/>
          <w:lang w:val="lv-LV"/>
        </w:rPr>
        <w:t> </w:t>
      </w:r>
    </w:p>
    <w:p w14:paraId="09D05407" w14:textId="655A5362" w:rsidR="00A15E0E" w:rsidRPr="00A15E0E" w:rsidRDefault="00A15E0E" w:rsidP="00A15E0E">
      <w:pPr>
        <w:pStyle w:val="paragraph"/>
        <w:spacing w:before="0" w:beforeAutospacing="0" w:after="0" w:afterAutospacing="0"/>
        <w:ind w:left="360" w:firstLine="60"/>
        <w:jc w:val="both"/>
        <w:textAlignment w:val="baseline"/>
        <w:rPr>
          <w:rFonts w:ascii="Segoe UI" w:hAnsi="Segoe UI" w:cs="Segoe UI"/>
          <w:sz w:val="18"/>
          <w:szCs w:val="18"/>
          <w:lang w:val="lv-LV"/>
        </w:rPr>
      </w:pPr>
    </w:p>
    <w:p w14:paraId="183444B2" w14:textId="77777777" w:rsidR="00A15E0E" w:rsidRDefault="00A15E0E" w:rsidP="00A15E0E">
      <w:pPr>
        <w:pStyle w:val="paragraph"/>
        <w:shd w:val="clear" w:color="auto" w:fill="FFFFFF"/>
        <w:spacing w:before="0" w:beforeAutospacing="0" w:after="0" w:afterAutospacing="0"/>
        <w:jc w:val="both"/>
        <w:textAlignment w:val="baseline"/>
        <w:rPr>
          <w:rStyle w:val="eop"/>
          <w:rFonts w:ascii="Calibri" w:hAnsi="Calibri" w:cs="Calibri"/>
          <w:color w:val="1A4489"/>
          <w:sz w:val="36"/>
          <w:szCs w:val="36"/>
          <w:lang w:val="lv-LV"/>
        </w:rPr>
      </w:pPr>
      <w:r>
        <w:rPr>
          <w:rStyle w:val="normaltextrun"/>
          <w:rFonts w:ascii="Calibri" w:hAnsi="Calibri" w:cs="Calibri"/>
          <w:b/>
          <w:bCs/>
          <w:color w:val="1A4489"/>
          <w:sz w:val="36"/>
          <w:szCs w:val="36"/>
          <w:lang w:val="lv-LV"/>
        </w:rPr>
        <w:t>Kampaņas rīkkopa </w:t>
      </w:r>
      <w:r w:rsidRPr="00A15E0E">
        <w:rPr>
          <w:rStyle w:val="eop"/>
          <w:rFonts w:ascii="Calibri" w:hAnsi="Calibri" w:cs="Calibri"/>
          <w:color w:val="1A4489"/>
          <w:sz w:val="36"/>
          <w:szCs w:val="36"/>
          <w:lang w:val="lv-LV"/>
        </w:rPr>
        <w:t> </w:t>
      </w:r>
    </w:p>
    <w:p w14:paraId="66BCD1B5" w14:textId="77777777" w:rsidR="00A15E0E" w:rsidRPr="00A15E0E" w:rsidRDefault="00A15E0E" w:rsidP="00A15E0E">
      <w:pPr>
        <w:pStyle w:val="paragraph"/>
        <w:shd w:val="clear" w:color="auto" w:fill="FFFFFF"/>
        <w:spacing w:before="0" w:beforeAutospacing="0" w:after="0" w:afterAutospacing="0"/>
        <w:jc w:val="both"/>
        <w:textAlignment w:val="baseline"/>
        <w:rPr>
          <w:rFonts w:ascii="Segoe UI" w:hAnsi="Segoe UI" w:cs="Segoe UI"/>
          <w:sz w:val="18"/>
          <w:szCs w:val="18"/>
          <w:lang w:val="lv-LV"/>
        </w:rPr>
      </w:pPr>
    </w:p>
    <w:p w14:paraId="283C2453" w14:textId="77777777" w:rsidR="00A15E0E" w:rsidRDefault="00A15E0E" w:rsidP="00A15E0E">
      <w:pPr>
        <w:pStyle w:val="paragraph"/>
        <w:spacing w:before="0" w:beforeAutospacing="0" w:after="0" w:afterAutospacing="0"/>
        <w:jc w:val="both"/>
        <w:textAlignment w:val="baseline"/>
        <w:rPr>
          <w:rStyle w:val="eop"/>
          <w:rFonts w:ascii="Calibri" w:hAnsi="Calibri" w:cs="Calibri"/>
          <w:color w:val="000000"/>
          <w:lang w:val="lv-LV"/>
        </w:rPr>
      </w:pPr>
      <w:r>
        <w:rPr>
          <w:rStyle w:val="normaltextrun"/>
          <w:rFonts w:ascii="Calibri" w:hAnsi="Calibri" w:cs="Calibri"/>
          <w:color w:val="000000"/>
          <w:lang w:val="lv-LV"/>
        </w:rPr>
        <w:t>Kampaņas rīkkopā ir iekļauti tulkotie kampaņas materiāli, kurus ieinteresētās personas var izmantot valsts līmenī, lai atvieglotu informācijas izplatīšanu par kampaņu un palielinātu sasniegto cilvēku skaitu.</w:t>
      </w:r>
      <w:r w:rsidRPr="00A15E0E">
        <w:rPr>
          <w:rStyle w:val="eop"/>
          <w:rFonts w:ascii="Calibri" w:hAnsi="Calibri" w:cs="Calibri"/>
          <w:color w:val="000000"/>
          <w:lang w:val="lv-LV"/>
        </w:rPr>
        <w:t> </w:t>
      </w:r>
    </w:p>
    <w:p w14:paraId="247221E6"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lv-LV"/>
        </w:rPr>
      </w:pPr>
    </w:p>
    <w:p w14:paraId="264A5ED1" w14:textId="77777777" w:rsidR="00A15E0E" w:rsidRPr="00A15E0E" w:rsidRDefault="00A15E0E" w:rsidP="00A15E0E">
      <w:pPr>
        <w:pStyle w:val="paragraph"/>
        <w:numPr>
          <w:ilvl w:val="0"/>
          <w:numId w:val="13"/>
        </w:numPr>
        <w:spacing w:before="0" w:beforeAutospacing="0" w:after="0" w:afterAutospacing="0"/>
        <w:jc w:val="both"/>
        <w:textAlignment w:val="baseline"/>
        <w:rPr>
          <w:rFonts w:ascii="Calibri" w:hAnsi="Calibri" w:cs="Calibri"/>
          <w:lang w:val="lv-LV"/>
        </w:rPr>
      </w:pPr>
      <w:r>
        <w:rPr>
          <w:rStyle w:val="normaltextrun"/>
          <w:rFonts w:ascii="Calibri" w:hAnsi="Calibri" w:cs="Calibri"/>
          <w:b/>
          <w:bCs/>
          <w:color w:val="000000"/>
          <w:lang w:val="lv-LV"/>
        </w:rPr>
        <w:t>Kampaņas informatīvais materiāls</w:t>
      </w:r>
      <w:r>
        <w:rPr>
          <w:rStyle w:val="normaltextrun"/>
          <w:rFonts w:ascii="Calibri" w:hAnsi="Calibri" w:cs="Calibri"/>
          <w:color w:val="000000"/>
          <w:lang w:val="lv-LV"/>
        </w:rPr>
        <w:t> – šajā dokumentā sniegts pārskats par kampaņas mērķiem, tematiem, mērķauditoriju un saziņas stilu. To var izmantot, lai izstrādātu ar kampaņu saistītu saturu, vai arī kopīgot jau sagatavoto informāciju.</w:t>
      </w:r>
      <w:r w:rsidRPr="00A15E0E">
        <w:rPr>
          <w:rStyle w:val="eop"/>
          <w:rFonts w:ascii="Calibri" w:hAnsi="Calibri" w:cs="Calibri"/>
          <w:color w:val="000000"/>
          <w:lang w:val="lv-LV"/>
        </w:rPr>
        <w:t> </w:t>
      </w:r>
    </w:p>
    <w:p w14:paraId="0E244987" w14:textId="77777777" w:rsidR="00A15E0E" w:rsidRPr="00A15E0E" w:rsidRDefault="00A15E0E" w:rsidP="00A15E0E">
      <w:pPr>
        <w:pStyle w:val="paragraph"/>
        <w:numPr>
          <w:ilvl w:val="0"/>
          <w:numId w:val="13"/>
        </w:numPr>
        <w:spacing w:before="0" w:beforeAutospacing="0" w:after="0" w:afterAutospacing="0"/>
        <w:jc w:val="both"/>
        <w:textAlignment w:val="baseline"/>
        <w:rPr>
          <w:rFonts w:ascii="Calibri" w:hAnsi="Calibri" w:cs="Calibri"/>
          <w:sz w:val="22"/>
          <w:szCs w:val="22"/>
          <w:lang w:val="lv-LV"/>
        </w:rPr>
      </w:pPr>
      <w:r>
        <w:rPr>
          <w:rStyle w:val="normaltextrun"/>
          <w:rFonts w:ascii="Calibri" w:hAnsi="Calibri" w:cs="Calibri"/>
          <w:b/>
          <w:bCs/>
          <w:color w:val="000000"/>
          <w:lang w:val="lv-LV"/>
        </w:rPr>
        <w:t>Galvenie vizuālie materiāli</w:t>
      </w:r>
      <w:r>
        <w:rPr>
          <w:rStyle w:val="normaltextrun"/>
          <w:rFonts w:ascii="Calibri" w:hAnsi="Calibri" w:cs="Calibri"/>
          <w:color w:val="000000"/>
          <w:lang w:val="lv-LV"/>
        </w:rPr>
        <w:t> – augstas kvalitātes vizuālie materiāli, kas aptver visus kampaņā aplūkotos tematus. Pieejami jūsu valodā un piemēroti izmantošanai jūsu tīmekļa vietnē, sociālo mediju kontos, informatīvajos biļetenos vai citās attiecīgajās platformās.</w:t>
      </w:r>
      <w:r w:rsidRPr="00A15E0E">
        <w:rPr>
          <w:rStyle w:val="eop"/>
          <w:rFonts w:ascii="Calibri" w:hAnsi="Calibri" w:cs="Calibri"/>
          <w:color w:val="000000"/>
          <w:lang w:val="lv-LV"/>
        </w:rPr>
        <w:t> </w:t>
      </w:r>
    </w:p>
    <w:p w14:paraId="33B0F3CB" w14:textId="77777777" w:rsidR="00A15E0E" w:rsidRPr="00A15E0E" w:rsidRDefault="00A15E0E" w:rsidP="00A15E0E">
      <w:pPr>
        <w:pStyle w:val="paragraph"/>
        <w:numPr>
          <w:ilvl w:val="0"/>
          <w:numId w:val="13"/>
        </w:numPr>
        <w:spacing w:before="0" w:beforeAutospacing="0" w:after="0" w:afterAutospacing="0"/>
        <w:jc w:val="both"/>
        <w:textAlignment w:val="baseline"/>
        <w:rPr>
          <w:rStyle w:val="eop"/>
          <w:rFonts w:ascii="Calibri" w:hAnsi="Calibri" w:cs="Calibri"/>
          <w:lang w:val="lv-LV"/>
        </w:rPr>
      </w:pPr>
      <w:r>
        <w:rPr>
          <w:rStyle w:val="normaltextrun"/>
          <w:rFonts w:ascii="Calibri" w:hAnsi="Calibri" w:cs="Calibri"/>
          <w:b/>
          <w:bCs/>
          <w:color w:val="000000"/>
          <w:lang w:val="lv-LV"/>
        </w:rPr>
        <w:t>Lietošanai gatavi sociālo mediju ieraksti (vietējā valodā)</w:t>
      </w:r>
      <w:r>
        <w:rPr>
          <w:rStyle w:val="normaltextrun"/>
          <w:rFonts w:ascii="Calibri" w:hAnsi="Calibri" w:cs="Calibri"/>
          <w:color w:val="000000"/>
          <w:lang w:val="lv-LV"/>
        </w:rPr>
        <w:t xml:space="preserve"> – jūs varat tos kopīgot savos sociālo mediju kanālos, izmantojot kampaņas oficiālo tēmturi #Safe2EatEU. Lai uzlabotu pamanāmību, savos ziņojumos neaizmirstiet pieminēt </w:t>
      </w:r>
      <w:r>
        <w:rPr>
          <w:rStyle w:val="normaltextrun"/>
          <w:rFonts w:ascii="Calibri" w:hAnsi="Calibri" w:cs="Calibri"/>
          <w:i/>
          <w:iCs/>
          <w:color w:val="000000"/>
          <w:lang w:val="lv-LV"/>
        </w:rPr>
        <w:t>EFSA</w:t>
      </w:r>
      <w:r>
        <w:rPr>
          <w:rStyle w:val="normaltextrun"/>
          <w:rFonts w:ascii="Calibri" w:hAnsi="Calibri" w:cs="Calibri"/>
          <w:color w:val="000000"/>
          <w:lang w:val="lv-LV"/>
        </w:rPr>
        <w:t>.</w:t>
      </w:r>
      <w:r w:rsidRPr="00A15E0E">
        <w:rPr>
          <w:rStyle w:val="eop"/>
          <w:rFonts w:ascii="Calibri" w:hAnsi="Calibri" w:cs="Calibri"/>
          <w:color w:val="000000"/>
          <w:lang w:val="lv-LV"/>
        </w:rPr>
        <w:t> </w:t>
      </w:r>
    </w:p>
    <w:p w14:paraId="51CAD76A" w14:textId="77777777" w:rsidR="00A15E0E" w:rsidRPr="00A15E0E" w:rsidRDefault="00A15E0E" w:rsidP="00A15E0E">
      <w:pPr>
        <w:pStyle w:val="paragraph"/>
        <w:spacing w:before="0" w:beforeAutospacing="0" w:after="0" w:afterAutospacing="0"/>
        <w:ind w:left="720"/>
        <w:jc w:val="both"/>
        <w:textAlignment w:val="baseline"/>
        <w:rPr>
          <w:rFonts w:ascii="Calibri" w:hAnsi="Calibri" w:cs="Calibri"/>
          <w:lang w:val="lv-LV"/>
        </w:rPr>
      </w:pPr>
    </w:p>
    <w:p w14:paraId="26857E20" w14:textId="77777777" w:rsidR="00A15E0E" w:rsidRDefault="00A15E0E" w:rsidP="00A15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A4489"/>
          <w:sz w:val="36"/>
          <w:szCs w:val="36"/>
          <w:lang w:val="lv-LV"/>
        </w:rPr>
        <w:t>Kontaktinformācija </w:t>
      </w:r>
      <w:r>
        <w:rPr>
          <w:rStyle w:val="eop"/>
          <w:rFonts w:ascii="Calibri" w:hAnsi="Calibri" w:cs="Calibri"/>
          <w:color w:val="1A4489"/>
          <w:sz w:val="36"/>
          <w:szCs w:val="36"/>
        </w:rPr>
        <w:t> </w:t>
      </w:r>
    </w:p>
    <w:p w14:paraId="6A44611F" w14:textId="77777777" w:rsidR="00A15E0E" w:rsidRDefault="00000000" w:rsidP="00A15E0E">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A15E0E">
          <w:rPr>
            <w:rStyle w:val="normaltextrun"/>
            <w:rFonts w:ascii="Calibri" w:hAnsi="Calibri" w:cs="Calibri"/>
            <w:b/>
            <w:bCs/>
            <w:i/>
            <w:iCs/>
            <w:color w:val="0000FF"/>
            <w:sz w:val="22"/>
            <w:szCs w:val="22"/>
            <w:u w:val="single"/>
            <w:lang w:val="lv-LV"/>
          </w:rPr>
          <w:t>EFSA Media Relations Office</w:t>
        </w:r>
      </w:hyperlink>
      <w:r w:rsidR="00A15E0E">
        <w:rPr>
          <w:rStyle w:val="eop"/>
          <w:rFonts w:ascii="Calibri" w:hAnsi="Calibri" w:cs="Calibri"/>
          <w:sz w:val="22"/>
          <w:szCs w:val="22"/>
        </w:rPr>
        <w:t> </w:t>
      </w:r>
    </w:p>
    <w:p w14:paraId="5C4ED7BF" w14:textId="77777777" w:rsidR="00A15E0E" w:rsidRDefault="00A15E0E" w:rsidP="00A15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lv-LV"/>
        </w:rPr>
        <w:t>Tālr.: </w:t>
      </w:r>
      <w:hyperlink r:id="rId13" w:tgtFrame="_blank" w:history="1">
        <w:r>
          <w:rPr>
            <w:rStyle w:val="normaltextrun"/>
            <w:rFonts w:ascii="Calibri" w:hAnsi="Calibri" w:cs="Calibri"/>
            <w:color w:val="0000FF"/>
            <w:sz w:val="22"/>
            <w:szCs w:val="22"/>
            <w:u w:val="single"/>
            <w:lang w:val="lv-LV"/>
          </w:rPr>
          <w:t>+39 0521 036 149</w:t>
        </w:r>
      </w:hyperlink>
      <w:r>
        <w:rPr>
          <w:rStyle w:val="eop"/>
          <w:rFonts w:ascii="Calibri" w:hAnsi="Calibri" w:cs="Calibri"/>
          <w:sz w:val="22"/>
          <w:szCs w:val="22"/>
        </w:rPr>
        <w:t> </w:t>
      </w:r>
    </w:p>
    <w:p w14:paraId="57B7B365"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Calibri" w:hAnsi="Calibri" w:cs="Calibri"/>
          <w:sz w:val="22"/>
          <w:szCs w:val="22"/>
          <w:lang w:val="lv-LV"/>
        </w:rPr>
        <w:t xml:space="preserve">E-pasts: </w:t>
      </w:r>
      <w:hyperlink r:id="rId14" w:tgtFrame="_blank" w:history="1">
        <w:r>
          <w:rPr>
            <w:rStyle w:val="normaltextrun"/>
            <w:rFonts w:ascii="Calibri" w:hAnsi="Calibri" w:cs="Calibri"/>
            <w:color w:val="0000FF"/>
            <w:sz w:val="22"/>
            <w:szCs w:val="22"/>
            <w:u w:val="single"/>
            <w:lang w:val="lv-LV"/>
          </w:rPr>
          <w:t>press@efsa.europa.eu</w:t>
        </w:r>
      </w:hyperlink>
      <w:r w:rsidRPr="00A15E0E">
        <w:rPr>
          <w:rStyle w:val="eop"/>
          <w:rFonts w:ascii="Calibri" w:hAnsi="Calibri" w:cs="Calibri"/>
          <w:sz w:val="22"/>
          <w:szCs w:val="22"/>
          <w:lang w:val="it-IT"/>
        </w:rPr>
        <w:t> </w:t>
      </w:r>
    </w:p>
    <w:p w14:paraId="3D6A10F1"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it-IT"/>
        </w:rPr>
      </w:pPr>
      <w:r w:rsidRPr="00A15E0E">
        <w:rPr>
          <w:rStyle w:val="eop"/>
          <w:rFonts w:ascii="Calibri" w:hAnsi="Calibri" w:cs="Calibri"/>
          <w:color w:val="D80C42"/>
          <w:sz w:val="20"/>
          <w:szCs w:val="20"/>
          <w:lang w:val="it-IT"/>
        </w:rPr>
        <w:t> </w:t>
      </w:r>
    </w:p>
    <w:p w14:paraId="2918D2EE" w14:textId="77777777" w:rsidR="00A15E0E" w:rsidRPr="00A15E0E" w:rsidRDefault="00A15E0E" w:rsidP="00A15E0E">
      <w:pPr>
        <w:pStyle w:val="paragraph"/>
        <w:spacing w:before="0" w:beforeAutospacing="0" w:after="0" w:afterAutospacing="0"/>
        <w:jc w:val="both"/>
        <w:textAlignment w:val="baseline"/>
        <w:rPr>
          <w:rFonts w:ascii="Segoe UI" w:hAnsi="Segoe UI" w:cs="Segoe UI"/>
          <w:sz w:val="18"/>
          <w:szCs w:val="18"/>
          <w:lang w:val="it-IT"/>
        </w:rPr>
      </w:pPr>
      <w:r w:rsidRPr="00A15E0E">
        <w:rPr>
          <w:rStyle w:val="eop"/>
          <w:rFonts w:ascii="Calibri" w:hAnsi="Calibri" w:cs="Calibri"/>
          <w:sz w:val="20"/>
          <w:szCs w:val="20"/>
          <w:lang w:val="it-IT"/>
        </w:rPr>
        <w:t> </w:t>
      </w:r>
    </w:p>
    <w:p w14:paraId="4098CB10" w14:textId="77777777" w:rsidR="00795E02" w:rsidRPr="00A15E0E" w:rsidRDefault="00795E02" w:rsidP="00A15E0E">
      <w:pPr>
        <w:rPr>
          <w:lang w:val="it-IT"/>
        </w:rPr>
      </w:pPr>
    </w:p>
    <w:sectPr w:rsidR="00795E02" w:rsidRPr="00A15E0E" w:rsidSect="00FB1EB5">
      <w:headerReference w:type="even" r:id="rId15"/>
      <w:headerReference w:type="default" r:id="rId16"/>
      <w:footerReference w:type="even" r:id="rId17"/>
      <w:footerReference w:type="default" r:id="rId18"/>
      <w:headerReference w:type="first" r:id="rId19"/>
      <w:footerReference w:type="first" r:id="rId20"/>
      <w:pgSz w:w="11906" w:h="16838"/>
      <w:pgMar w:top="2217" w:right="851" w:bottom="1134" w:left="1701"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20B9" w14:textId="77777777" w:rsidR="00360982" w:rsidRDefault="00360982" w:rsidP="005B3B3E">
      <w:r>
        <w:separator/>
      </w:r>
    </w:p>
  </w:endnote>
  <w:endnote w:type="continuationSeparator" w:id="0">
    <w:p w14:paraId="2C572646" w14:textId="77777777" w:rsidR="00360982" w:rsidRDefault="00360982" w:rsidP="005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C789" w14:textId="77777777" w:rsidR="00D84CE5" w:rsidRDefault="00D8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17312F4D" w14:textId="77777777" w:rsidTr="00985D8D">
      <w:tc>
        <w:tcPr>
          <w:tcW w:w="8505" w:type="dxa"/>
          <w:shd w:val="clear" w:color="auto" w:fill="auto"/>
        </w:tcPr>
        <w:p w14:paraId="4C594176" w14:textId="77777777" w:rsidR="00246A65" w:rsidRDefault="00246A65" w:rsidP="00246A65">
          <w:pPr>
            <w:pStyle w:val="Footer"/>
            <w:rPr>
              <w:lang w:val="it-IT"/>
            </w:rPr>
          </w:pPr>
        </w:p>
      </w:tc>
    </w:tr>
  </w:tbl>
  <w:p w14:paraId="54F051DF" w14:textId="77777777" w:rsidR="00246A65" w:rsidRPr="005B3B3E" w:rsidRDefault="00246A65" w:rsidP="00246A65">
    <w:pPr>
      <w:pStyle w:val="Footer"/>
      <w:rPr>
        <w:lang w:val="it-IT"/>
      </w:rPr>
    </w:pPr>
  </w:p>
  <w:p w14:paraId="2281BAFE" w14:textId="77777777" w:rsidR="00246A65" w:rsidRPr="00EA7E45" w:rsidRDefault="00246A65" w:rsidP="00246A65">
    <w:pPr>
      <w:pStyle w:val="Footer"/>
      <w:rPr>
        <w:lang w:val="it-IT"/>
      </w:rPr>
    </w:pPr>
  </w:p>
  <w:p w14:paraId="65EF7A16" w14:textId="77777777" w:rsidR="00246A65" w:rsidRDefault="0024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46A65" w14:paraId="50EE72E8" w14:textId="77777777" w:rsidTr="00246A65">
      <w:tc>
        <w:tcPr>
          <w:tcW w:w="8505" w:type="dxa"/>
          <w:shd w:val="clear" w:color="auto" w:fill="auto"/>
        </w:tcPr>
        <w:p w14:paraId="31241961" w14:textId="77777777" w:rsidR="00246A65" w:rsidRDefault="00246A65" w:rsidP="00EA7E45">
          <w:pPr>
            <w:pStyle w:val="Footer"/>
            <w:rPr>
              <w:lang w:val="it-IT"/>
            </w:rPr>
          </w:pPr>
        </w:p>
      </w:tc>
    </w:tr>
  </w:tbl>
  <w:p w14:paraId="66BB11DC" w14:textId="77777777" w:rsidR="00EA7E45" w:rsidRPr="005B3B3E" w:rsidRDefault="00EA7E45" w:rsidP="00EA7E45">
    <w:pPr>
      <w:pStyle w:val="Footer"/>
      <w:rPr>
        <w:lang w:val="it-IT"/>
      </w:rPr>
    </w:pPr>
  </w:p>
  <w:p w14:paraId="31A90E1F" w14:textId="77777777" w:rsidR="00EA7E45" w:rsidRPr="00EA7E45" w:rsidRDefault="00EA7E45" w:rsidP="00EA7E45">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D862" w14:textId="77777777" w:rsidR="00360982" w:rsidRDefault="00360982" w:rsidP="005B3B3E">
      <w:r>
        <w:separator/>
      </w:r>
    </w:p>
  </w:footnote>
  <w:footnote w:type="continuationSeparator" w:id="0">
    <w:p w14:paraId="4AA7A58A" w14:textId="77777777" w:rsidR="00360982" w:rsidRDefault="00360982" w:rsidP="005B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70E7" w14:textId="77777777" w:rsidR="00D84CE5" w:rsidRDefault="00D84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09B9" w14:textId="77777777" w:rsidR="00EA7E45" w:rsidRDefault="00246A65" w:rsidP="00EA7E45">
    <w:pPr>
      <w:pStyle w:val="Header"/>
      <w:jc w:val="right"/>
    </w:pPr>
    <w:r>
      <w:rPr>
        <w:noProof/>
      </w:rPr>
      <mc:AlternateContent>
        <mc:Choice Requires="wps">
          <w:drawing>
            <wp:anchor distT="0" distB="0" distL="114300" distR="114300" simplePos="0" relativeHeight="251679744" behindDoc="0" locked="0" layoutInCell="1" allowOverlap="1" wp14:anchorId="1857C6FB" wp14:editId="7A79378A">
              <wp:simplePos x="0" y="0"/>
              <wp:positionH relativeFrom="column">
                <wp:posOffset>1690</wp:posOffset>
              </wp:positionH>
              <wp:positionV relativeFrom="paragraph">
                <wp:posOffset>-36365</wp:posOffset>
              </wp:positionV>
              <wp:extent cx="901521" cy="76840"/>
              <wp:effectExtent l="0" t="0" r="635" b="0"/>
              <wp:wrapNone/>
              <wp:docPr id="35" name="Rectangle 35"/>
              <wp:cNvGraphicFramePr/>
              <a:graphic xmlns:a="http://schemas.openxmlformats.org/drawingml/2006/main">
                <a:graphicData uri="http://schemas.microsoft.com/office/word/2010/wordprocessingShape">
                  <wps:wsp>
                    <wps:cNvSpPr/>
                    <wps:spPr>
                      <a:xfrm>
                        <a:off x="0" y="0"/>
                        <a:ext cx="901521" cy="76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D2607" id="Rectangle 35" o:spid="_x0000_s1026" style="position:absolute;margin-left:.15pt;margin-top:-2.85pt;width:71pt;height:6.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hewIAAFwFAAAOAAAAZHJzL2Uyb0RvYy54bWysVE1v2zAMvQ/YfxB0X20H/QzqFEGLDgOK&#10;tmg79KzIUmxAFjVKiZP9+lHyR7qu2GFYDopkPj6ST6Qur3atYVuFvgFb8uIo50xZCVVj1yX//nL7&#10;5ZwzH4SthAGrSr5Xnl8tPn+67NxczaAGUylkRGL9vHMlr0Nw8yzzslat8EfglCWjBmxFoCOuswpF&#10;R+ytyWZ5fpp1gJVDkMp7+nrTG/ki8WutZHjQ2qvATMkpt5BWTOsqrtniUszXKFzdyCEN8Q9ZtKKx&#10;FHSiuhFBsA02f1C1jUTwoMORhDYDrRupUg1UTZG/q+a5Fk6lWkgc7yaZ/P+jlffbZ/eIJEPn/NzT&#10;Nlax09jGf8qP7ZJY+0kstQtM0seLvDiZFZxJMp2dnh8nLbODr0MfvipoWdyUHOkqkkJie+cDxSPo&#10;CImhPJimum2MSYd4/eraINsKurjVuogXRR6/oYyNWAvRqzfHL9mhkLQLe6MiztgnpVlTUeqzlEjq&#10;sUMQIaWyoehNtahUH/skp98YfUwr5ZIII7Om+BP3QDAie5KRu89ywEdXlVp0cs7/lljvPHmkyGDD&#10;5Nw2FvAjAkNVDZF7/ChSL01UaQXV/hEZQj8g3snbhq7tTvjwKJAmgmaHpjw80KINdCWHYcdZDfjz&#10;o+8RT41KVs46mrCS+x8bgYoz881SC18Ux9Q0LKTD8cnZjA741rJ6a7Gb9hqoF6jjKLu0jfhgxq1G&#10;aF/pMVjGqGQSVlLsksuA4+E69JNPz4lUy2WC0Rg6Ee7ss5ORPKoa2/Jl9yrQDb0bqOfvYZxGMX/X&#10;wj02elpYbgLoJvX3QddBbxrh1DjDcxPfiLfnhDo8iotfAAAA//8DAFBLAwQUAAYACAAAACEA1PBi&#10;7OEAAAAKAQAADwAAAGRycy9kb3ducmV2LnhtbExPy07DMBC8I/EP1iJxQa1DXVqUxql4CIlLD5QK&#10;9ejGS2w1tqPYTVK+nu0JLivtzuw8ivXoGtZjF23wEu6nGTD0VdDW1xJ2n2+TR2AxKa9VEzxKOGOE&#10;dXl9Vahch8F/YL9NNSMRH3MlwaTU5pzHyqBTcRpa9IR9h86pRGtXc92pgcRdw2dZtuBOWU8ORrX4&#10;YrA6bk9OwuYsxHt/J47Dzora/vD985cJUt7ejK8rGk8rYAnH9PcBlw6UH0oKdggnryNrJAjiSZg8&#10;LIFd0PmMDgcJiznwsuD/K5S/AAAA//8DAFBLAQItABQABgAIAAAAIQC2gziS/gAAAOEBAAATAAAA&#10;AAAAAAAAAAAAAAAAAABbQ29udGVudF9UeXBlc10ueG1sUEsBAi0AFAAGAAgAAAAhADj9If/WAAAA&#10;lAEAAAsAAAAAAAAAAAAAAAAALwEAAF9yZWxzLy5yZWxzUEsBAi0AFAAGAAgAAAAhAKw2PGF7AgAA&#10;XAUAAA4AAAAAAAAAAAAAAAAALgIAAGRycy9lMm9Eb2MueG1sUEsBAi0AFAAGAAgAAAAhANTwYuzh&#10;AAAACgEAAA8AAAAAAAAAAAAAAAAA1QQAAGRycy9kb3ducmV2LnhtbFBLBQYAAAAABAAEAPMAAADj&#10;BQAAAAA=&#10;" fillcolor="white [3212]" stroked="f" strokeweight="1pt"/>
          </w:pict>
        </mc:Fallback>
      </mc:AlternateContent>
    </w:r>
    <w:r>
      <w:rPr>
        <w:noProof/>
      </w:rPr>
      <w:drawing>
        <wp:anchor distT="0" distB="0" distL="114300" distR="114300" simplePos="0" relativeHeight="251678720" behindDoc="0" locked="0" layoutInCell="1" allowOverlap="1" wp14:anchorId="1754975B" wp14:editId="233F3907">
          <wp:simplePos x="0" y="0"/>
          <wp:positionH relativeFrom="column">
            <wp:posOffset>5159375</wp:posOffset>
          </wp:positionH>
          <wp:positionV relativeFrom="paragraph">
            <wp:posOffset>-192799</wp:posOffset>
          </wp:positionV>
          <wp:extent cx="775992" cy="764746"/>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a:extLst>
                      <a:ext uri="{28A0092B-C50C-407E-A947-70E740481C1C}">
                        <a14:useLocalDpi xmlns:a14="http://schemas.microsoft.com/office/drawing/2010/main" val="0"/>
                      </a:ext>
                    </a:extLst>
                  </a:blip>
                  <a:stretch>
                    <a:fillRect/>
                  </a:stretch>
                </pic:blipFill>
                <pic:spPr>
                  <a:xfrm>
                    <a:off x="0" y="0"/>
                    <a:ext cx="775992" cy="764746"/>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795E02">
      <w:rPr>
        <w:noProof/>
      </w:rPr>
      <mc:AlternateContent>
        <mc:Choice Requires="wps">
          <w:drawing>
            <wp:anchor distT="0" distB="0" distL="114300" distR="114300" simplePos="0" relativeHeight="251672576" behindDoc="1" locked="0" layoutInCell="1" allowOverlap="1" wp14:anchorId="4B7B9982" wp14:editId="5FBCF381">
              <wp:simplePos x="0" y="0"/>
              <wp:positionH relativeFrom="column">
                <wp:posOffset>-1092492</wp:posOffset>
              </wp:positionH>
              <wp:positionV relativeFrom="paragraph">
                <wp:posOffset>-435610</wp:posOffset>
              </wp:positionV>
              <wp:extent cx="7577455" cy="1235676"/>
              <wp:effectExtent l="0" t="0" r="4445" b="0"/>
              <wp:wrapNone/>
              <wp:docPr id="14" name="Rectangle 14"/>
              <wp:cNvGraphicFramePr/>
              <a:graphic xmlns:a="http://schemas.openxmlformats.org/drawingml/2006/main">
                <a:graphicData uri="http://schemas.microsoft.com/office/word/2010/wordprocessingShape">
                  <wps:wsp>
                    <wps:cNvSpPr/>
                    <wps:spPr>
                      <a:xfrm>
                        <a:off x="0" y="0"/>
                        <a:ext cx="7577455" cy="1235676"/>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9982" id="Rectangle 14" o:spid="_x0000_s1026" style="position:absolute;left:0;text-align:left;margin-left:-86pt;margin-top:-34.3pt;width:596.65pt;height:9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EhgIAAGsFAAAOAAAAZHJzL2Uyb0RvYy54bWysVNtu2zAMfR+wfxD0vjrJkqYL6hRBiw4D&#10;iq5YO/RZkaXYgCxqlBI7+/pR8iVdV+xhWAsolHh4eDHJy6u2Nuyg0Fdgcz49m3CmrISisrucf3+6&#10;/XDBmQ/CFsKAVTk/Ks+v1u/fXTZupWZQgikUMiKxftW4nJchuFWWeVmqWvgzcMqSUgPWItAVd1mB&#10;oiH22mSzyeQ8awALhyCV9/R60yn5OvFrrWT4qrVXgZmcU2whnZjObTyz9aVY7VC4spJ9GOIfoqhF&#10;ZcnpSHUjgmB7rP6gqiuJ4EGHMwl1BlpXUqUcKJvp5FU2j6VwKuVCxfFuLJP/f7Ty/vDoHpDK0Di/&#10;8iTGLFqNdfyl+FibinUci6XawCQ9LhfL5Xyx4EySbjr7uDhfnsdyZidzhz58VlCzKOQc6WukIonD&#10;nQ8ddIBEbx5MVdxWxqQL7rbXBtlB0JdbXsT/nv03mLERbCGadYzxJTslk6RwNCrijP2mNKsKCn+W&#10;Ikl9pkY/Qkplw7RTlaJQnfvFhP4G77Ezo0XKNBFGZk3+R+6eYEB2JAN3F2WPj6YqteloPPlbYJ3x&#10;aJE8gw2jcV1ZwLcIDGXVe+7wQ5G60sQqhXbbEiSKWyiOD8gQunnxTt5W9AnvhA8PAmlAaJRo6MNX&#10;OrSBJufQS5yVgD/feo946lvSctbQwOXc/9gLVJyZL5Y6+tN0Po8Tmi7zxXJGF3yp2b7U2H19DdQZ&#10;U1ovTiYx4oMZRI1QP9Nu2ESvpBJWku+cy4DD5Tp0i4C2i1SbTYLRVDoR7uyjk5E8Fji26FP7LND1&#10;fRxoBO5hGE6xetXOHTZaWtjsA+gq9fqprn3paaJTD/XbJ66Ml/eEOu3I9S8AAAD//wMAUEsDBBQA&#10;BgAIAAAAIQBCwgNW4gAAAA0BAAAPAAAAZHJzL2Rvd25yZXYueG1sTI/BTsMwEETvSPyDtUjcWjup&#10;CCHEqVCgl6pSRQv3beImEfE6xG4b/p7tCW4z2tHsm3w52V6czeg7RxqiuQJhqHJ1R42Gj/1qloLw&#10;AanG3pHR8GM8LIvbmxyz2l3o3Zx3oRFcQj5DDW0IQyalr1pj0c/dYIhvRzdaDGzHRtYjXrjc9jJW&#10;KpEWO+IPLQ6mbE31tTtZDbj9Xr+lD697Xz4t1iv83Bw3Zar1/d308gwimCn8heGKz+hQMNPBnaj2&#10;otcwix5jHhNYJWkC4hpRcbQAcWAVJwpkkcv/K4pfAAAA//8DAFBLAQItABQABgAIAAAAIQC2gziS&#10;/gAAAOEBAAATAAAAAAAAAAAAAAAAAAAAAABbQ29udGVudF9UeXBlc10ueG1sUEsBAi0AFAAGAAgA&#10;AAAhADj9If/WAAAAlAEAAAsAAAAAAAAAAAAAAAAALwEAAF9yZWxzLy5yZWxzUEsBAi0AFAAGAAgA&#10;AAAhABAekkSGAgAAawUAAA4AAAAAAAAAAAAAAAAALgIAAGRycy9lMm9Eb2MueG1sUEsBAi0AFAAG&#10;AAgAAAAhAELCA1biAAAADQEAAA8AAAAAAAAAAAAAAAAA4AQAAGRycy9kb3ducmV2LnhtbFBLBQYA&#10;AAAABAAEAPMAAADvBQAAAAA=&#10;" fillcolor="#787878" stroked="f" strokeweight="1pt">
              <v:textbox>
                <w:txbxContent>
                  <w:p w14:paraId="2829897D" w14:textId="77777777" w:rsidR="00795E02" w:rsidRPr="0059261D" w:rsidRDefault="00795E02" w:rsidP="00795E02">
                    <w:pPr>
                      <w:pStyle w:val="Heading4"/>
                    </w:pPr>
                  </w:p>
                  <w:p w14:paraId="5C8C5574" w14:textId="77777777" w:rsidR="00795E02" w:rsidRPr="0059261D" w:rsidRDefault="00795E02" w:rsidP="00795E02">
                    <w:pPr>
                      <w:pStyle w:val="Heading4"/>
                    </w:pPr>
                  </w:p>
                  <w:p w14:paraId="0EB72334" w14:textId="77777777" w:rsidR="00795E02" w:rsidRPr="0059261D" w:rsidRDefault="00795E02" w:rsidP="00795E02">
                    <w:pPr>
                      <w:pStyle w:val="Heading3"/>
                    </w:pPr>
                  </w:p>
                  <w:p w14:paraId="22CE3020" w14:textId="77777777" w:rsidR="00795E02" w:rsidRPr="00795E02" w:rsidRDefault="00795E02" w:rsidP="00795E02">
                    <w:pPr>
                      <w:jc w:val="center"/>
                    </w:pPr>
                  </w:p>
                </w:txbxContent>
              </v:textbox>
            </v:rect>
          </w:pict>
        </mc:Fallback>
      </mc:AlternateContent>
    </w:r>
  </w:p>
  <w:p w14:paraId="26661BC8" w14:textId="77777777" w:rsidR="00B659C4" w:rsidRDefault="00A15E0E" w:rsidP="00795E02">
    <w:pPr>
      <w:pStyle w:val="Heading4"/>
    </w:pPr>
    <w:r>
      <w:t>BACKGROUNDER</w:t>
    </w:r>
    <w:r w:rsidR="00795E02">
      <w:t xml:space="preserve"> </w:t>
    </w:r>
  </w:p>
  <w:p w14:paraId="5489B8A2" w14:textId="5F0037B6" w:rsidR="00EA7E45" w:rsidRDefault="00A15E0E" w:rsidP="00795E02">
    <w:pPr>
      <w:pStyle w:val="Heading4"/>
    </w:pPr>
    <w:r>
      <w:t>SAFE2EAT</w:t>
    </w:r>
  </w:p>
  <w:p w14:paraId="427D049B" w14:textId="77777777" w:rsidR="00246A65" w:rsidRPr="00246A65" w:rsidRDefault="00246A65" w:rsidP="00246A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D99" w14:textId="77777777" w:rsidR="00EA7E45" w:rsidRDefault="000F09FC" w:rsidP="00EA7E45">
    <w:pPr>
      <w:pStyle w:val="Header"/>
    </w:pPr>
    <w:r>
      <w:rPr>
        <w:noProof/>
      </w:rPr>
      <w:drawing>
        <wp:anchor distT="0" distB="0" distL="114300" distR="114300" simplePos="0" relativeHeight="251668480" behindDoc="0" locked="0" layoutInCell="1" allowOverlap="1" wp14:anchorId="6ED68F8D" wp14:editId="384DFF72">
          <wp:simplePos x="0" y="0"/>
          <wp:positionH relativeFrom="column">
            <wp:posOffset>4954270</wp:posOffset>
          </wp:positionH>
          <wp:positionV relativeFrom="paragraph">
            <wp:posOffset>-152579</wp:posOffset>
          </wp:positionV>
          <wp:extent cx="945515" cy="14395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945515" cy="1439545"/>
                  </a:xfrm>
                  <a:prstGeom prst="rect">
                    <a:avLst/>
                  </a:prstGeom>
                </pic:spPr>
              </pic:pic>
            </a:graphicData>
          </a:graphic>
          <wp14:sizeRelH relativeFrom="page">
            <wp14:pctWidth>0</wp14:pctWidth>
          </wp14:sizeRelH>
          <wp14:sizeRelV relativeFrom="page">
            <wp14:pctHeight>0</wp14:pctHeight>
          </wp14:sizeRelV>
        </wp:anchor>
      </w:drawing>
    </w:r>
    <w:r w:rsidR="00306FA4">
      <w:rPr>
        <w:noProof/>
      </w:rPr>
      <w:drawing>
        <wp:anchor distT="0" distB="0" distL="114300" distR="114300" simplePos="0" relativeHeight="251682816" behindDoc="0" locked="0" layoutInCell="1" allowOverlap="1" wp14:anchorId="234D8F8F" wp14:editId="71891DF0">
          <wp:simplePos x="0" y="0"/>
          <wp:positionH relativeFrom="column">
            <wp:posOffset>-1080023</wp:posOffset>
          </wp:positionH>
          <wp:positionV relativeFrom="paragraph">
            <wp:posOffset>-226695</wp:posOffset>
          </wp:positionV>
          <wp:extent cx="773561" cy="1547122"/>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773561" cy="1547122"/>
                  </a:xfrm>
                  <a:prstGeom prst="rect">
                    <a:avLst/>
                  </a:prstGeom>
                </pic:spPr>
              </pic:pic>
            </a:graphicData>
          </a:graphic>
          <wp14:sizeRelH relativeFrom="page">
            <wp14:pctWidth>0</wp14:pctWidth>
          </wp14:sizeRelH>
          <wp14:sizeRelV relativeFrom="page">
            <wp14:pctHeight>0</wp14:pctHeight>
          </wp14:sizeRelV>
        </wp:anchor>
      </w:drawing>
    </w:r>
    <w:r w:rsidR="0059261D">
      <w:rPr>
        <w:noProof/>
      </w:rPr>
      <mc:AlternateContent>
        <mc:Choice Requires="wps">
          <w:drawing>
            <wp:anchor distT="0" distB="0" distL="114300" distR="114300" simplePos="0" relativeHeight="251670528" behindDoc="0" locked="0" layoutInCell="1" allowOverlap="1" wp14:anchorId="344E7AD9" wp14:editId="41CB97A5">
              <wp:simplePos x="0" y="0"/>
              <wp:positionH relativeFrom="column">
                <wp:posOffset>-91294</wp:posOffset>
              </wp:positionH>
              <wp:positionV relativeFrom="paragraph">
                <wp:posOffset>-16510</wp:posOffset>
              </wp:positionV>
              <wp:extent cx="4528185" cy="1544320"/>
              <wp:effectExtent l="0" t="0" r="0" b="0"/>
              <wp:wrapNone/>
              <wp:docPr id="136" name="Zone de texte 136"/>
              <wp:cNvGraphicFramePr/>
              <a:graphic xmlns:a="http://schemas.openxmlformats.org/drawingml/2006/main">
                <a:graphicData uri="http://schemas.microsoft.com/office/word/2010/wordprocessingShape">
                  <wps:wsp>
                    <wps:cNvSpPr txBox="1"/>
                    <wps:spPr>
                      <a:xfrm>
                        <a:off x="0" y="0"/>
                        <a:ext cx="4528185" cy="1544320"/>
                      </a:xfrm>
                      <a:prstGeom prst="rect">
                        <a:avLst/>
                      </a:prstGeom>
                      <a:noFill/>
                      <a:ln w="6350">
                        <a:noFill/>
                      </a:ln>
                    </wps:spPr>
                    <wps:txbx>
                      <w:txbxContent>
                        <w:p w14:paraId="6703E554" w14:textId="07EBF7A4" w:rsidR="0059261D" w:rsidRPr="0059261D" w:rsidRDefault="0059261D" w:rsidP="0059261D">
                          <w:pPr>
                            <w:pStyle w:val="Heading4"/>
                            <w:rPr>
                              <w:noProof/>
                            </w:rPr>
                          </w:pPr>
                        </w:p>
                        <w:p w14:paraId="1B81C83F" w14:textId="1528D34B" w:rsidR="0059261D" w:rsidRPr="0059261D" w:rsidRDefault="0094370A" w:rsidP="0059261D">
                          <w:pPr>
                            <w:pStyle w:val="Heading4"/>
                          </w:pPr>
                          <w:r>
                            <w:t xml:space="preserve">BACKGROUNDER </w:t>
                          </w:r>
                        </w:p>
                        <w:p w14:paraId="5CEBCE9C" w14:textId="77777777" w:rsidR="0059261D" w:rsidRPr="0059261D" w:rsidRDefault="0059261D" w:rsidP="0059261D">
                          <w:pPr>
                            <w:pStyle w:val="Heading4"/>
                          </w:pPr>
                        </w:p>
                        <w:p w14:paraId="5D621993" w14:textId="699DE643" w:rsidR="0059261D" w:rsidRPr="0059261D" w:rsidRDefault="0094370A" w:rsidP="0059261D">
                          <w:pPr>
                            <w:pStyle w:val="Heading3"/>
                          </w:pPr>
                          <w:r>
                            <w:t>SAFE2EAT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E7AD9" id="_x0000_t202" coordsize="21600,21600" o:spt="202" path="m,l,21600r21600,l21600,xe">
              <v:stroke joinstyle="miter"/>
              <v:path gradientshapeok="t" o:connecttype="rect"/>
            </v:shapetype>
            <v:shape id="Zone de texte 136" o:spid="_x0000_s1027" type="#_x0000_t202" style="position:absolute;left:0;text-align:left;margin-left:-7.2pt;margin-top:-1.3pt;width:356.55pt;height:1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WAGwIAADQEAAAOAAAAZHJzL2Uyb0RvYy54bWysU01vGyEQvVfqf0Dc6/U669RdeR25iVxV&#10;ipJITpUzZsGLxDIUsHfdX9+B9ZfSnqpeYGCG+XjvMb/rW032wnkFpqL5aEyJMBxqZbYV/fG6+jSj&#10;xAdmaqbBiIoehKd3i48f5p0txQQa0LVwBJMYX3a2ok0ItswyzxvRMj8CKww6JbiWBTy6bVY71mH2&#10;VmeT8fg268DV1gEX3uPtw+Cki5RfSsHDs5ReBKIrir2FtLq0buKaLeas3DpmG8WPbbB/6KJlymDR&#10;c6oHFhjZOfVHqlZxBx5kGHFoM5BScZFmwGny8btp1g2zIs2C4Hh7hsn/v7T8ab+2L46E/iv0SGAE&#10;pLO+9HgZ5+mla+OOnRL0I4SHM2yiD4TjZTGdzPLZlBKOvnxaFDeTBGx2eW6dD98EtCQaFXXIS4KL&#10;7R99wJIYegqJ1QyslNaJG21IV9Hbm+k4PTh78IU2+PDSbLRCv+mJqq8G2UB9wPkcDNR7y1cKe3hk&#10;Prwwh1zjSKjf8IyL1IC14GhR0oD79bf7GI8UoJeSDrVTUf9zx5ygRH83SM6XvCii2NKhmH5GOIi7&#10;9myuPWbX3gPKM8efYnkyY3zQJ1M6aN9Q5stYFV3McKxd0XAy78OgaPwmXCyXKQjlZVl4NGvLY+qI&#10;akT4tX9jzh5pCMjgE5xUxsp3bAyxAx/LXQCpElUR5wHVI/wozcTg8RtF7V+fU9Tlsy9+AwAA//8D&#10;AFBLAwQUAAYACAAAACEAkfp5aeIAAAAKAQAADwAAAGRycy9kb3ducmV2LnhtbEyPwU6DQBCG7ya+&#10;w2ZMvLVLCSIiS9OQNCZGD629eFvYKRDZWWS3Lfr0jie9zWS+/PP9xXq2gzjj5HtHClbLCARS40xP&#10;rYLD23aRgfBBk9GDI1TwhR7W5fVVoXPjLrTD8z60gkPI51pBF8KYS+mbDq32Szci8e3oJqsDr1Mr&#10;zaQvHG4HGUdRKq3uiT90esSqw+Zjf7IKnqvtq97Vsc2+h+rp5bgZPw/vd0rd3sybRxAB5/AHw68+&#10;q0PJTrU7kfFiULBYJQmjPMQpCAbSh+weRK0gTqIUZFnI/xXKHwAAAP//AwBQSwECLQAUAAYACAAA&#10;ACEAtoM4kv4AAADhAQAAEwAAAAAAAAAAAAAAAAAAAAAAW0NvbnRlbnRfVHlwZXNdLnhtbFBLAQIt&#10;ABQABgAIAAAAIQA4/SH/1gAAAJQBAAALAAAAAAAAAAAAAAAAAC8BAABfcmVscy8ucmVsc1BLAQIt&#10;ABQABgAIAAAAIQAlVYWAGwIAADQEAAAOAAAAAAAAAAAAAAAAAC4CAABkcnMvZTJvRG9jLnhtbFBL&#10;AQItABQABgAIAAAAIQCR+nlp4gAAAAoBAAAPAAAAAAAAAAAAAAAAAHUEAABkcnMvZG93bnJldi54&#10;bWxQSwUGAAAAAAQABADzAAAAhAUAAAAA&#10;" filled="f" stroked="f" strokeweight=".5pt">
              <v:textbox>
                <w:txbxContent>
                  <w:p w14:paraId="6703E554" w14:textId="07EBF7A4" w:rsidR="0059261D" w:rsidRPr="0059261D" w:rsidRDefault="0059261D" w:rsidP="0059261D">
                    <w:pPr>
                      <w:pStyle w:val="Heading4"/>
                      <w:rPr>
                        <w:noProof/>
                      </w:rPr>
                    </w:pPr>
                  </w:p>
                  <w:p w14:paraId="1B81C83F" w14:textId="1528D34B" w:rsidR="0059261D" w:rsidRPr="0059261D" w:rsidRDefault="0094370A" w:rsidP="0059261D">
                    <w:pPr>
                      <w:pStyle w:val="Heading4"/>
                    </w:pPr>
                    <w:r>
                      <w:t xml:space="preserve">BACKGROUNDER </w:t>
                    </w:r>
                  </w:p>
                  <w:p w14:paraId="5CEBCE9C" w14:textId="77777777" w:rsidR="0059261D" w:rsidRPr="0059261D" w:rsidRDefault="0059261D" w:rsidP="0059261D">
                    <w:pPr>
                      <w:pStyle w:val="Heading4"/>
                    </w:pPr>
                  </w:p>
                  <w:p w14:paraId="5D621993" w14:textId="699DE643" w:rsidR="0059261D" w:rsidRPr="0059261D" w:rsidRDefault="0094370A" w:rsidP="0059261D">
                    <w:pPr>
                      <w:pStyle w:val="Heading3"/>
                    </w:pPr>
                    <w:r>
                      <w:t>SAFE2EAT</w:t>
                    </w:r>
                  </w:p>
                </w:txbxContent>
              </v:textbox>
            </v:shape>
          </w:pict>
        </mc:Fallback>
      </mc:AlternateContent>
    </w:r>
    <w:r w:rsidR="00507A72">
      <w:rPr>
        <w:noProof/>
      </w:rPr>
      <mc:AlternateContent>
        <mc:Choice Requires="wps">
          <w:drawing>
            <wp:anchor distT="0" distB="0" distL="114300" distR="114300" simplePos="0" relativeHeight="251657215" behindDoc="0" locked="0" layoutInCell="1" allowOverlap="1" wp14:anchorId="3A85735A" wp14:editId="2CA71871">
              <wp:simplePos x="0" y="0"/>
              <wp:positionH relativeFrom="column">
                <wp:posOffset>-1080135</wp:posOffset>
              </wp:positionH>
              <wp:positionV relativeFrom="paragraph">
                <wp:posOffset>-450215</wp:posOffset>
              </wp:positionV>
              <wp:extent cx="7558088" cy="1980000"/>
              <wp:effectExtent l="0" t="0" r="0" b="1270"/>
              <wp:wrapNone/>
              <wp:docPr id="11" name="Rectangle 11"/>
              <wp:cNvGraphicFramePr/>
              <a:graphic xmlns:a="http://schemas.openxmlformats.org/drawingml/2006/main">
                <a:graphicData uri="http://schemas.microsoft.com/office/word/2010/wordprocessingShape">
                  <wps:wsp>
                    <wps:cNvSpPr/>
                    <wps:spPr>
                      <a:xfrm>
                        <a:off x="0" y="0"/>
                        <a:ext cx="7558088" cy="1980000"/>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B936" id="Rectangle 11" o:spid="_x0000_s1026" style="position:absolute;margin-left:-85.05pt;margin-top:-35.45pt;width:595.15pt;height:155.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eWeQIAAGAFAAAOAAAAZHJzL2Uyb0RvYy54bWysVMFu2zAMvQ/YPwi6r3aCZk2DOkXQosOA&#10;oi2aDj0rshQbkEWNUuJkXz9KdpysLXYYlgCyJJKP5BPJq+tdY9hWoa/BFnx0lnOmrISytuuC/3i5&#10;+zLlzAdhS2HAqoLvlefX88+frlo3U2OowJQKGYFYP2tdwasQ3CzLvKxUI/wZOGVJqAEbEeiI66xE&#10;0RJ6Y7Jxnn/NWsDSIUjlPd3edkI+T/haKxketfYqMFNwii2kFdO6ims2vxKzNQpX1bIPQ/xDFI2o&#10;LTkdoG5FEGyD9TuoppYIHnQ4k9BkoHUtVcqBshnlb7JZVsKplAuR491Ak/9/sPJhu3RPSDS0zs88&#10;bWMWO41N/FJ8bJfI2g9kqV1gki4vJpNpPqXnlSQbXU5z+kU6s6O5Qx++KWhY3BQc6TUSSWJ770On&#10;elCJ3jyYuryrjUkHXK9uDLKtoJe7mMZ/j/6HmrFR2UI06xDjTXZMJu3C3qioZ+yz0qwuKfxxiiTV&#10;mRr8CCmVDaNOVIlSde4nJ7kNFinTBBiRNfkfsHuAWMPvsbsoe/1oqlKZDsb53wLrjAeL5BlsGIyb&#10;2gJ+BGAoq95zp38gqaMmsrSCcv+EDKFrEu/kXU3vdi98eBJIXUH9Q50eHmnRBtqCQ7/jrAL89dF9&#10;1KdiJSlnLXVZwf3PjUDFmfluqYwvR+fnsS3T4XxyMaYDnkpWpxK7aW6AymFEM8XJtI36wRy2GqF5&#10;pYGwiF5JJKwk3wWXAQ+Hm9B1P40UqRaLpEat6ES4t0snI3hkNdbly+5VoOuLN1DdP8ChI8XsTQ13&#10;utHSwmITQNepwI+89nxTG6fC6UdOnBOn56R1HIzz3wAAAP//AwBQSwMEFAAGAAgAAAAhABUwEozk&#10;AAAAEgEAAA8AAABkcnMvZG93bnJldi54bWxMT0tPwkAQvpv4HzZj4g12Wx+U0i0xRS6ExAh6H9ql&#10;bezO1u4C9d87nPQymcc33yNbjrYTZzP41pGGaKpAGCpd1VKt4WO/niQgfECqsHNkNPwYD8v89ibD&#10;tHIXejfnXagFk5BPUUMTQp9K6cvGWPRT1xvi29ENFgOPQy2rAS9MbjsZK/UsLbbECg32pmhM+bU7&#10;WQ349r15TZ5We1/MHzZr/Nwet0Wi9f3duFpweVmACGYMfx9wzcD+IWdjB3eiyotOwySaqYix3M3U&#10;HMQVomIVgzhoiB95JfNM/o+S/wIAAP//AwBQSwECLQAUAAYACAAAACEAtoM4kv4AAADhAQAAEwAA&#10;AAAAAAAAAAAAAAAAAAAAW0NvbnRlbnRfVHlwZXNdLnhtbFBLAQItABQABgAIAAAAIQA4/SH/1gAA&#10;AJQBAAALAAAAAAAAAAAAAAAAAC8BAABfcmVscy8ucmVsc1BLAQItABQABgAIAAAAIQCAvYeWeQIA&#10;AGAFAAAOAAAAAAAAAAAAAAAAAC4CAABkcnMvZTJvRG9jLnhtbFBLAQItABQABgAIAAAAIQAVMBKM&#10;5AAAABIBAAAPAAAAAAAAAAAAAAAAANMEAABkcnMvZG93bnJldi54bWxQSwUGAAAAAAQABADzAAAA&#10;5AUAAAAA&#10;" fillcolor="#787878" stroked="f" strokeweight="1pt"/>
          </w:pict>
        </mc:Fallback>
      </mc:AlternateContent>
    </w:r>
  </w:p>
  <w:p w14:paraId="3BABDAB1" w14:textId="77777777" w:rsidR="00EA7E45" w:rsidRDefault="00246A65">
    <w:pPr>
      <w:pStyle w:val="Header"/>
    </w:pPr>
    <w:r>
      <w:rPr>
        <w:noProof/>
      </w:rPr>
      <mc:AlternateContent>
        <mc:Choice Requires="wps">
          <w:drawing>
            <wp:anchor distT="0" distB="0" distL="114300" distR="114300" simplePos="0" relativeHeight="251681792" behindDoc="0" locked="0" layoutInCell="1" allowOverlap="1" wp14:anchorId="21616B3D" wp14:editId="315BC1E0">
              <wp:simplePos x="0" y="0"/>
              <wp:positionH relativeFrom="column">
                <wp:posOffset>520</wp:posOffset>
              </wp:positionH>
              <wp:positionV relativeFrom="paragraph">
                <wp:posOffset>373669</wp:posOffset>
              </wp:positionV>
              <wp:extent cx="883227" cy="72000"/>
              <wp:effectExtent l="0" t="0" r="6350" b="4445"/>
              <wp:wrapNone/>
              <wp:docPr id="36" name="Rectangle 36"/>
              <wp:cNvGraphicFramePr/>
              <a:graphic xmlns:a="http://schemas.openxmlformats.org/drawingml/2006/main">
                <a:graphicData uri="http://schemas.microsoft.com/office/word/2010/wordprocessingShape">
                  <wps:wsp>
                    <wps:cNvSpPr/>
                    <wps:spPr>
                      <a:xfrm>
                        <a:off x="0" y="0"/>
                        <a:ext cx="883227" cy="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A6461" id="Rectangle 36" o:spid="_x0000_s1026" style="position:absolute;margin-left:.05pt;margin-top:29.4pt;width:69.55pt;height:5.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teQIAAFwFAAAOAAAAZHJzL2Uyb0RvYy54bWysVEtPGzEQvlfqf7B8L5ukUGjEBkUgqkoI&#10;EFBxdrx21pLX446dbNJf37H3EaCoh6qXXdsz883MN4/zi11j2VZhMOBKPj2acKachMq4dcl/PF1/&#10;OuMsROEqYcGpku9V4BeLjx/OWz9XM6jBVgoZgbgwb33J6xj9vCiCrFUjwhF45UioARsR6YrrokLR&#10;Enpji9lk8qVoASuPIFUI9HrVCfki42utZLzTOqjIbMkptpi/mL+r9C0W52K+RuFrI/swxD9E0Qjj&#10;yOkIdSWiYBs0f0A1RiIE0PFIQlOA1kaqnANlM528yeaxFl7lXIic4Eeawv+DlbfbR3+PREPrwzzQ&#10;MWWx09ikP8XHdpms/UiW2kUm6fHs7PNsdsqZJNEplSJzWRxsPYb4TUHD0qHkSKXIDIntTYjkj1QH&#10;leQqgDXVtbE2X1L51aVFthVUuNV6mgpFFq+0rEu6DpJVJ04vxSGRfIp7q5KedQ9KM1NR6LMcSO6x&#10;gxMhpXJx2olqUanO9wllNqQ2WuRYMmBC1uR/xO4BXicwYHdR9vrJVOUWHY0nfwusMx4tsmdwcTRu&#10;jAN8D8BSVr3nTn8gqaMmsbSCan+PDKEbkODltaGy3YgQ7wXSRNDs0JTHO/poC23JoT9xVgP+eu89&#10;6VOjkpSzlias5OHnRqDizH531MJfp8fHaSTz5fiEeogzfClZvZS4TXMJ1AtT2ide5mPSj3Y4aoTm&#10;mZbBMnklkXCSfJdcRhwul7GbfFonUi2XWY3G0It44x69TOCJ1dSWT7tngb7v3Ug9fwvDNIr5mxbu&#10;dJOlg+Umgja5vw+89nzTCOfG6ddN2hEv71nrsBQXvwEAAP//AwBQSwMEFAAGAAgAAAAhALWU1UTi&#10;AAAACwEAAA8AAABkcnMvZG93bnJldi54bWxMj81OwzAQhO9IvIO1SFwQdVoLKGmcih8hceFAqaoe&#10;3XiJrcbrKHaTlKfHOcFlpdFoZucr1qNrWI9dsJ4kzGcZMKTKa0u1hO3X2+0SWIiKtGo8oYQzBliX&#10;lxeFyrUf6BP7TaxZKqGQKwkmxjbnPFQGnQoz3yIl79t3TsUku5rrTg2p3DV8kWX33ClL6YNRLb4Y&#10;rI6bk5PwcRbivb8Rx2FrRW1/+P55Z7yU11fj6yqdpxWwiGP8S8DEkPZDmYYd/Il0YM2kWZRwt0wQ&#10;kyseF8AOEh6yOfCy4P8Zyl8AAAD//wMAUEsBAi0AFAAGAAgAAAAhALaDOJL+AAAA4QEAABMAAAAA&#10;AAAAAAAAAAAAAAAAAFtDb250ZW50X1R5cGVzXS54bWxQSwECLQAUAAYACAAAACEAOP0h/9YAAACU&#10;AQAACwAAAAAAAAAAAAAAAAAvAQAAX3JlbHMvLnJlbHNQSwECLQAUAAYACAAAACEArE/orXkCAABc&#10;BQAADgAAAAAAAAAAAAAAAAAuAgAAZHJzL2Uyb0RvYy54bWxQSwECLQAUAAYACAAAACEAtZTVROIA&#10;AAALAQAADwAAAAAAAAAAAAAAAADTBAAAZHJzL2Rvd25yZXYueG1sUEsFBgAAAAAEAAQA8wAAAOIF&#10;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14B"/>
    <w:multiLevelType w:val="hybridMultilevel"/>
    <w:tmpl w:val="F2C8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DBF"/>
    <w:multiLevelType w:val="hybridMultilevel"/>
    <w:tmpl w:val="D2DA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4275"/>
    <w:multiLevelType w:val="multilevel"/>
    <w:tmpl w:val="92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80A67"/>
    <w:multiLevelType w:val="multilevel"/>
    <w:tmpl w:val="98A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143A5"/>
    <w:multiLevelType w:val="hybridMultilevel"/>
    <w:tmpl w:val="13783F9E"/>
    <w:lvl w:ilvl="0" w:tplc="04070001">
      <w:start w:val="1"/>
      <w:numFmt w:val="bullet"/>
      <w:lvlText w:val=""/>
      <w:lvlJc w:val="left"/>
      <w:pPr>
        <w:ind w:left="502" w:hanging="360"/>
      </w:pPr>
      <w:rPr>
        <w:rFonts w:ascii="Symbol" w:hAnsi="Symbol" w:hint="default"/>
        <w:color w:val="4472C4" w:themeColor="accent1"/>
        <w:sz w:val="18"/>
      </w:rPr>
    </w:lvl>
    <w:lvl w:ilvl="1" w:tplc="46708B84">
      <w:start w:val="1"/>
      <w:numFmt w:val="bullet"/>
      <w:pStyle w:val="Listparalevel2"/>
      <w:lvlText w:val="o"/>
      <w:lvlJc w:val="left"/>
      <w:pPr>
        <w:ind w:left="2576" w:hanging="360"/>
      </w:pPr>
      <w:rPr>
        <w:rFonts w:ascii="Courier New" w:hAnsi="Courier New" w:cs="Courier New" w:hint="default"/>
      </w:rPr>
    </w:lvl>
    <w:lvl w:ilvl="2" w:tplc="F2E00E26">
      <w:start w:val="1"/>
      <w:numFmt w:val="bullet"/>
      <w:pStyle w:val="Listparalevel3"/>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5" w15:restartNumberingAfterBreak="0">
    <w:nsid w:val="2C253E3D"/>
    <w:multiLevelType w:val="multilevel"/>
    <w:tmpl w:val="DD0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D7717"/>
    <w:multiLevelType w:val="hybridMultilevel"/>
    <w:tmpl w:val="1FBA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54A87"/>
    <w:multiLevelType w:val="hybridMultilevel"/>
    <w:tmpl w:val="55CAB824"/>
    <w:lvl w:ilvl="0" w:tplc="D31EA514">
      <w:start w:val="1"/>
      <w:numFmt w:val="decimal"/>
      <w:pStyle w:val="listnumgreen"/>
      <w:lvlText w:val="%1."/>
      <w:lvlJc w:val="left"/>
      <w:pPr>
        <w:ind w:left="360" w:hanging="360"/>
      </w:pPr>
      <w:rPr>
        <w:rFonts w:hint="default"/>
        <w:color w:val="22294D"/>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E734E9"/>
    <w:multiLevelType w:val="multilevel"/>
    <w:tmpl w:val="1FEC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779683">
    <w:abstractNumId w:val="4"/>
  </w:num>
  <w:num w:numId="2" w16cid:durableId="1313293450">
    <w:abstractNumId w:val="4"/>
  </w:num>
  <w:num w:numId="3" w16cid:durableId="1927422427">
    <w:abstractNumId w:val="7"/>
  </w:num>
  <w:num w:numId="4" w16cid:durableId="760833658">
    <w:abstractNumId w:val="4"/>
  </w:num>
  <w:num w:numId="5" w16cid:durableId="881215481">
    <w:abstractNumId w:val="4"/>
  </w:num>
  <w:num w:numId="6" w16cid:durableId="1213349701">
    <w:abstractNumId w:val="7"/>
  </w:num>
  <w:num w:numId="7" w16cid:durableId="1700937795">
    <w:abstractNumId w:val="3"/>
  </w:num>
  <w:num w:numId="8" w16cid:durableId="344212283">
    <w:abstractNumId w:val="5"/>
  </w:num>
  <w:num w:numId="9" w16cid:durableId="1673878334">
    <w:abstractNumId w:val="8"/>
  </w:num>
  <w:num w:numId="10" w16cid:durableId="353924386">
    <w:abstractNumId w:val="2"/>
  </w:num>
  <w:num w:numId="11" w16cid:durableId="1132868068">
    <w:abstractNumId w:val="6"/>
  </w:num>
  <w:num w:numId="12" w16cid:durableId="1818568866">
    <w:abstractNumId w:val="0"/>
  </w:num>
  <w:num w:numId="13" w16cid:durableId="1497725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70"/>
    <w:rsid w:val="00056D3B"/>
    <w:rsid w:val="000E674D"/>
    <w:rsid w:val="000F09FC"/>
    <w:rsid w:val="00120CDF"/>
    <w:rsid w:val="0013355C"/>
    <w:rsid w:val="00141C72"/>
    <w:rsid w:val="001A0E65"/>
    <w:rsid w:val="00246A65"/>
    <w:rsid w:val="002A40AD"/>
    <w:rsid w:val="002A4DB9"/>
    <w:rsid w:val="002F3537"/>
    <w:rsid w:val="00306FA4"/>
    <w:rsid w:val="00323A85"/>
    <w:rsid w:val="00360982"/>
    <w:rsid w:val="003B46F5"/>
    <w:rsid w:val="004A79D0"/>
    <w:rsid w:val="00507A72"/>
    <w:rsid w:val="0059261D"/>
    <w:rsid w:val="005B3B3E"/>
    <w:rsid w:val="00702B23"/>
    <w:rsid w:val="007263B1"/>
    <w:rsid w:val="0075657E"/>
    <w:rsid w:val="00795E02"/>
    <w:rsid w:val="008A4870"/>
    <w:rsid w:val="0094370A"/>
    <w:rsid w:val="00970608"/>
    <w:rsid w:val="009A5CDA"/>
    <w:rsid w:val="009B7DC9"/>
    <w:rsid w:val="00A11232"/>
    <w:rsid w:val="00A1131A"/>
    <w:rsid w:val="00A15E0E"/>
    <w:rsid w:val="00A4388E"/>
    <w:rsid w:val="00AC7A94"/>
    <w:rsid w:val="00B301A0"/>
    <w:rsid w:val="00B659C4"/>
    <w:rsid w:val="00BE13CD"/>
    <w:rsid w:val="00D84CE5"/>
    <w:rsid w:val="00E835D1"/>
    <w:rsid w:val="00EA7E45"/>
    <w:rsid w:val="00FB1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A4D"/>
  <w15:chartTrackingRefBased/>
  <w15:docId w15:val="{5383160D-CF68-D243-A538-BAAC353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3E"/>
    <w:pPr>
      <w:spacing w:after="120" w:line="240" w:lineRule="auto"/>
      <w:ind w:right="-1"/>
      <w:jc w:val="both"/>
    </w:pPr>
    <w:rPr>
      <w:color w:val="22294D"/>
      <w:sz w:val="19"/>
      <w:lang w:val="en-US"/>
    </w:rPr>
  </w:style>
  <w:style w:type="paragraph" w:styleId="Heading1">
    <w:name w:val="heading 1"/>
    <w:aliases w:val="3 - Contact"/>
    <w:basedOn w:val="Normal"/>
    <w:next w:val="Normal"/>
    <w:link w:val="Heading1Char"/>
    <w:uiPriority w:val="9"/>
    <w:qFormat/>
    <w:rsid w:val="00120CDF"/>
    <w:pPr>
      <w:spacing w:after="0"/>
      <w:ind w:right="0"/>
      <w:outlineLvl w:val="0"/>
    </w:pPr>
  </w:style>
  <w:style w:type="paragraph" w:styleId="Heading2">
    <w:name w:val="heading 2"/>
    <w:aliases w:val="5 - Optional subheadline"/>
    <w:basedOn w:val="Normal"/>
    <w:next w:val="Normal"/>
    <w:link w:val="Heading2Char"/>
    <w:uiPriority w:val="9"/>
    <w:unhideWhenUsed/>
    <w:qFormat/>
    <w:rsid w:val="00120CDF"/>
    <w:pPr>
      <w:spacing w:after="360"/>
      <w:ind w:right="0"/>
      <w:jc w:val="right"/>
      <w:outlineLvl w:val="1"/>
    </w:pPr>
    <w:rPr>
      <w:b/>
      <w:bCs/>
      <w:sz w:val="36"/>
      <w:szCs w:val="36"/>
    </w:rPr>
  </w:style>
  <w:style w:type="paragraph" w:styleId="Heading3">
    <w:name w:val="heading 3"/>
    <w:aliases w:val="2 - Headline header"/>
    <w:basedOn w:val="Normal"/>
    <w:next w:val="Normal"/>
    <w:link w:val="Heading3Char"/>
    <w:uiPriority w:val="9"/>
    <w:unhideWhenUsed/>
    <w:qFormat/>
    <w:rsid w:val="0059261D"/>
    <w:pPr>
      <w:spacing w:before="240" w:after="0"/>
      <w:ind w:right="0"/>
      <w:outlineLvl w:val="2"/>
    </w:pPr>
    <w:rPr>
      <w:color w:val="FFFFFF" w:themeColor="background1"/>
      <w:sz w:val="32"/>
      <w:szCs w:val="32"/>
    </w:rPr>
  </w:style>
  <w:style w:type="paragraph" w:styleId="Heading4">
    <w:name w:val="heading 4"/>
    <w:aliases w:val="1 - Date &amp; Press release"/>
    <w:basedOn w:val="Normal"/>
    <w:next w:val="Normal"/>
    <w:link w:val="Heading4Char"/>
    <w:uiPriority w:val="9"/>
    <w:unhideWhenUsed/>
    <w:qFormat/>
    <w:rsid w:val="0059261D"/>
    <w:pPr>
      <w:spacing w:after="40"/>
      <w:outlineLvl w:val="3"/>
    </w:pPr>
    <w:rPr>
      <w:color w:val="FFFFFF" w:themeColor="background1"/>
      <w:sz w:val="24"/>
      <w:szCs w:val="36"/>
    </w:rPr>
  </w:style>
  <w:style w:type="paragraph" w:styleId="Heading5">
    <w:name w:val="heading 5"/>
    <w:aliases w:val="4 - Headline body"/>
    <w:basedOn w:val="Heading1"/>
    <w:next w:val="Normal"/>
    <w:link w:val="Heading5Char"/>
    <w:uiPriority w:val="9"/>
    <w:unhideWhenUsed/>
    <w:qFormat/>
    <w:rsid w:val="00120CDF"/>
    <w:pPr>
      <w:spacing w:after="120"/>
      <w:jc w:val="righ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level2">
    <w:name w:val="List para level 2"/>
    <w:basedOn w:val="ListParagraph"/>
    <w:link w:val="Listparalevel2Char"/>
    <w:rsid w:val="00A11232"/>
    <w:pPr>
      <w:numPr>
        <w:ilvl w:val="1"/>
        <w:numId w:val="5"/>
      </w:numPr>
    </w:pPr>
  </w:style>
  <w:style w:type="character" w:customStyle="1" w:styleId="Listparalevel2Char">
    <w:name w:val="List para level 2 Char"/>
    <w:basedOn w:val="ListParagraphChar"/>
    <w:link w:val="Listparalevel2"/>
    <w:rsid w:val="00A11232"/>
    <w:rPr>
      <w:noProof/>
      <w:color w:val="787878"/>
      <w:sz w:val="19"/>
      <w:lang w:val="fr-FR"/>
    </w:rPr>
  </w:style>
  <w:style w:type="paragraph" w:styleId="ListParagraph">
    <w:name w:val="List Paragraph"/>
    <w:basedOn w:val="Normal"/>
    <w:link w:val="ListParagraphChar"/>
    <w:uiPriority w:val="34"/>
    <w:rsid w:val="00A11232"/>
    <w:pPr>
      <w:spacing w:after="0"/>
      <w:contextualSpacing/>
    </w:pPr>
    <w:rPr>
      <w:noProof/>
      <w:lang w:val="fr-FR"/>
    </w:rPr>
  </w:style>
  <w:style w:type="paragraph" w:customStyle="1" w:styleId="Listparalevel3">
    <w:name w:val="List para level 3"/>
    <w:basedOn w:val="Listparalevel2"/>
    <w:link w:val="Listparalevel3Char"/>
    <w:rsid w:val="00A11232"/>
    <w:pPr>
      <w:numPr>
        <w:ilvl w:val="2"/>
      </w:numPr>
    </w:pPr>
  </w:style>
  <w:style w:type="character" w:customStyle="1" w:styleId="Listparalevel3Char">
    <w:name w:val="List para level 3 Char"/>
    <w:basedOn w:val="Listparalevel2Char"/>
    <w:link w:val="Listparalevel3"/>
    <w:rsid w:val="00A11232"/>
    <w:rPr>
      <w:noProof/>
      <w:color w:val="787878"/>
      <w:sz w:val="19"/>
      <w:lang w:val="fr-FR"/>
    </w:rPr>
  </w:style>
  <w:style w:type="paragraph" w:customStyle="1" w:styleId="listnumgreen">
    <w:name w:val="list num green"/>
    <w:basedOn w:val="ListParagraph"/>
    <w:rsid w:val="00A11232"/>
    <w:pPr>
      <w:numPr>
        <w:numId w:val="6"/>
      </w:numPr>
    </w:pPr>
  </w:style>
  <w:style w:type="paragraph" w:customStyle="1" w:styleId="Contact">
    <w:name w:val="Contact"/>
    <w:basedOn w:val="Normal"/>
    <w:qFormat/>
    <w:rsid w:val="00A11232"/>
    <w:pPr>
      <w:spacing w:after="0"/>
      <w:ind w:right="-425"/>
    </w:pPr>
  </w:style>
  <w:style w:type="character" w:customStyle="1" w:styleId="Heading1Char">
    <w:name w:val="Heading 1 Char"/>
    <w:aliases w:val="3 - Contact Char"/>
    <w:basedOn w:val="DefaultParagraphFont"/>
    <w:link w:val="Heading1"/>
    <w:uiPriority w:val="9"/>
    <w:rsid w:val="00120CDF"/>
    <w:rPr>
      <w:color w:val="22294D"/>
      <w:sz w:val="19"/>
      <w:lang w:val="en-US"/>
    </w:rPr>
  </w:style>
  <w:style w:type="character" w:customStyle="1" w:styleId="Heading2Char">
    <w:name w:val="Heading 2 Char"/>
    <w:aliases w:val="5 - Optional subheadline Char"/>
    <w:basedOn w:val="DefaultParagraphFont"/>
    <w:link w:val="Heading2"/>
    <w:uiPriority w:val="9"/>
    <w:rsid w:val="00120CDF"/>
    <w:rPr>
      <w:b/>
      <w:bCs/>
      <w:color w:val="22294D"/>
      <w:sz w:val="36"/>
      <w:szCs w:val="36"/>
      <w:lang w:val="en-US"/>
    </w:rPr>
  </w:style>
  <w:style w:type="character" w:customStyle="1" w:styleId="Heading3Char">
    <w:name w:val="Heading 3 Char"/>
    <w:aliases w:val="2 - Headline header Char"/>
    <w:basedOn w:val="DefaultParagraphFont"/>
    <w:link w:val="Heading3"/>
    <w:uiPriority w:val="9"/>
    <w:rsid w:val="0059261D"/>
    <w:rPr>
      <w:color w:val="FFFFFF" w:themeColor="background1"/>
      <w:sz w:val="32"/>
      <w:szCs w:val="32"/>
      <w:lang w:val="en-US"/>
    </w:rPr>
  </w:style>
  <w:style w:type="character" w:customStyle="1" w:styleId="Heading4Char">
    <w:name w:val="Heading 4 Char"/>
    <w:aliases w:val="1 - Date &amp; Press release Char"/>
    <w:basedOn w:val="DefaultParagraphFont"/>
    <w:link w:val="Heading4"/>
    <w:uiPriority w:val="9"/>
    <w:rsid w:val="0059261D"/>
    <w:rPr>
      <w:color w:val="FFFFFF" w:themeColor="background1"/>
      <w:sz w:val="24"/>
      <w:szCs w:val="36"/>
      <w:lang w:val="en-US"/>
    </w:rPr>
  </w:style>
  <w:style w:type="character" w:customStyle="1" w:styleId="Heading5Char">
    <w:name w:val="Heading 5 Char"/>
    <w:aliases w:val="4 - Headline body Char"/>
    <w:basedOn w:val="DefaultParagraphFont"/>
    <w:link w:val="Heading5"/>
    <w:uiPriority w:val="9"/>
    <w:rsid w:val="00120CDF"/>
    <w:rPr>
      <w:color w:val="22294D"/>
      <w:sz w:val="28"/>
      <w:szCs w:val="28"/>
      <w:lang w:val="en-US"/>
    </w:rPr>
  </w:style>
  <w:style w:type="paragraph" w:styleId="Title">
    <w:name w:val="Title"/>
    <w:aliases w:val="6 - Position"/>
    <w:basedOn w:val="Heading2"/>
    <w:next w:val="Normal"/>
    <w:link w:val="TitleChar"/>
    <w:uiPriority w:val="10"/>
    <w:qFormat/>
    <w:rsid w:val="00EA7E45"/>
    <w:rPr>
      <w:b w:val="0"/>
      <w:bCs w:val="0"/>
      <w:i/>
    </w:rPr>
  </w:style>
  <w:style w:type="character" w:customStyle="1" w:styleId="TitleChar">
    <w:name w:val="Title Char"/>
    <w:aliases w:val="6 - Position Char"/>
    <w:basedOn w:val="DefaultParagraphFont"/>
    <w:link w:val="Title"/>
    <w:uiPriority w:val="10"/>
    <w:rsid w:val="00EA7E45"/>
    <w:rPr>
      <w:i/>
      <w:color w:val="22294D"/>
      <w:sz w:val="19"/>
      <w:lang w:val="en-US"/>
    </w:rPr>
  </w:style>
  <w:style w:type="character" w:customStyle="1" w:styleId="ListParagraphChar">
    <w:name w:val="List Paragraph Char"/>
    <w:basedOn w:val="DefaultParagraphFont"/>
    <w:link w:val="ListParagraph"/>
    <w:uiPriority w:val="34"/>
    <w:rsid w:val="00A11232"/>
    <w:rPr>
      <w:noProof/>
      <w:color w:val="787878"/>
      <w:sz w:val="19"/>
      <w:lang w:val="fr-FR"/>
    </w:rPr>
  </w:style>
  <w:style w:type="paragraph" w:styleId="Header">
    <w:name w:val="header"/>
    <w:basedOn w:val="Normal"/>
    <w:link w:val="HeaderChar"/>
    <w:uiPriority w:val="99"/>
    <w:unhideWhenUsed/>
    <w:rsid w:val="005B3B3E"/>
    <w:pPr>
      <w:tabs>
        <w:tab w:val="center" w:pos="4536"/>
        <w:tab w:val="right" w:pos="9072"/>
      </w:tabs>
      <w:spacing w:after="0"/>
    </w:pPr>
  </w:style>
  <w:style w:type="character" w:customStyle="1" w:styleId="HeaderChar">
    <w:name w:val="Header Char"/>
    <w:basedOn w:val="DefaultParagraphFont"/>
    <w:link w:val="Header"/>
    <w:uiPriority w:val="99"/>
    <w:rsid w:val="005B3B3E"/>
    <w:rPr>
      <w:color w:val="787878"/>
      <w:sz w:val="19"/>
      <w:lang w:val="nl-NL"/>
    </w:rPr>
  </w:style>
  <w:style w:type="paragraph" w:styleId="Footer">
    <w:name w:val="footer"/>
    <w:basedOn w:val="Normal"/>
    <w:link w:val="FooterChar"/>
    <w:uiPriority w:val="99"/>
    <w:unhideWhenUsed/>
    <w:rsid w:val="005B3B3E"/>
    <w:pPr>
      <w:tabs>
        <w:tab w:val="center" w:pos="4536"/>
        <w:tab w:val="right" w:pos="9072"/>
      </w:tabs>
      <w:spacing w:after="0"/>
    </w:pPr>
  </w:style>
  <w:style w:type="character" w:customStyle="1" w:styleId="FooterChar">
    <w:name w:val="Footer Char"/>
    <w:basedOn w:val="DefaultParagraphFont"/>
    <w:link w:val="Footer"/>
    <w:uiPriority w:val="99"/>
    <w:rsid w:val="005B3B3E"/>
    <w:rPr>
      <w:color w:val="787878"/>
      <w:sz w:val="19"/>
      <w:lang w:val="nl-NL"/>
    </w:rPr>
  </w:style>
  <w:style w:type="character" w:styleId="PlaceholderText">
    <w:name w:val="Placeholder Text"/>
    <w:basedOn w:val="DefaultParagraphFont"/>
    <w:uiPriority w:val="99"/>
    <w:semiHidden/>
    <w:rsid w:val="0059261D"/>
    <w:rPr>
      <w:color w:val="808080"/>
    </w:rPr>
  </w:style>
  <w:style w:type="character" w:styleId="Hyperlink">
    <w:name w:val="Hyperlink"/>
    <w:basedOn w:val="DefaultParagraphFont"/>
    <w:uiPriority w:val="99"/>
    <w:unhideWhenUsed/>
    <w:rsid w:val="0059261D"/>
    <w:rPr>
      <w:color w:val="0563C1" w:themeColor="hyperlink"/>
      <w:u w:val="single"/>
    </w:rPr>
  </w:style>
  <w:style w:type="table" w:styleId="TableGrid">
    <w:name w:val="Table Grid"/>
    <w:basedOn w:val="TableNormal"/>
    <w:uiPriority w:val="39"/>
    <w:rsid w:val="0024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5E0E"/>
    <w:pPr>
      <w:spacing w:before="100" w:beforeAutospacing="1" w:after="100" w:afterAutospacing="1"/>
      <w:ind w:right="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A15E0E"/>
  </w:style>
  <w:style w:type="character" w:customStyle="1" w:styleId="eop">
    <w:name w:val="eop"/>
    <w:basedOn w:val="DefaultParagraphFont"/>
    <w:rsid w:val="00A15E0E"/>
  </w:style>
  <w:style w:type="character" w:customStyle="1" w:styleId="scxw72229512">
    <w:name w:val="scxw72229512"/>
    <w:basedOn w:val="DefaultParagraphFont"/>
    <w:rsid w:val="00A1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2516">
      <w:bodyDiv w:val="1"/>
      <w:marLeft w:val="0"/>
      <w:marRight w:val="0"/>
      <w:marTop w:val="0"/>
      <w:marBottom w:val="0"/>
      <w:divBdr>
        <w:top w:val="none" w:sz="0" w:space="0" w:color="auto"/>
        <w:left w:val="none" w:sz="0" w:space="0" w:color="auto"/>
        <w:bottom w:val="none" w:sz="0" w:space="0" w:color="auto"/>
        <w:right w:val="none" w:sz="0" w:space="0" w:color="auto"/>
      </w:divBdr>
      <w:divsChild>
        <w:div w:id="594293191">
          <w:marLeft w:val="0"/>
          <w:marRight w:val="0"/>
          <w:marTop w:val="0"/>
          <w:marBottom w:val="0"/>
          <w:divBdr>
            <w:top w:val="none" w:sz="0" w:space="0" w:color="auto"/>
            <w:left w:val="none" w:sz="0" w:space="0" w:color="auto"/>
            <w:bottom w:val="none" w:sz="0" w:space="0" w:color="auto"/>
            <w:right w:val="none" w:sz="0" w:space="0" w:color="auto"/>
          </w:divBdr>
          <w:divsChild>
            <w:div w:id="175709020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1909338466">
              <w:marLeft w:val="0"/>
              <w:marRight w:val="0"/>
              <w:marTop w:val="0"/>
              <w:marBottom w:val="0"/>
              <w:divBdr>
                <w:top w:val="none" w:sz="0" w:space="0" w:color="auto"/>
                <w:left w:val="none" w:sz="0" w:space="0" w:color="auto"/>
                <w:bottom w:val="none" w:sz="0" w:space="0" w:color="auto"/>
                <w:right w:val="none" w:sz="0" w:space="0" w:color="auto"/>
              </w:divBdr>
            </w:div>
            <w:div w:id="378628395">
              <w:marLeft w:val="0"/>
              <w:marRight w:val="0"/>
              <w:marTop w:val="0"/>
              <w:marBottom w:val="0"/>
              <w:divBdr>
                <w:top w:val="none" w:sz="0" w:space="0" w:color="auto"/>
                <w:left w:val="none" w:sz="0" w:space="0" w:color="auto"/>
                <w:bottom w:val="none" w:sz="0" w:space="0" w:color="auto"/>
                <w:right w:val="none" w:sz="0" w:space="0" w:color="auto"/>
              </w:divBdr>
            </w:div>
            <w:div w:id="817187129">
              <w:marLeft w:val="0"/>
              <w:marRight w:val="0"/>
              <w:marTop w:val="0"/>
              <w:marBottom w:val="0"/>
              <w:divBdr>
                <w:top w:val="none" w:sz="0" w:space="0" w:color="auto"/>
                <w:left w:val="none" w:sz="0" w:space="0" w:color="auto"/>
                <w:bottom w:val="none" w:sz="0" w:space="0" w:color="auto"/>
                <w:right w:val="none" w:sz="0" w:space="0" w:color="auto"/>
              </w:divBdr>
            </w:div>
            <w:div w:id="598410403">
              <w:marLeft w:val="0"/>
              <w:marRight w:val="0"/>
              <w:marTop w:val="0"/>
              <w:marBottom w:val="0"/>
              <w:divBdr>
                <w:top w:val="none" w:sz="0" w:space="0" w:color="auto"/>
                <w:left w:val="none" w:sz="0" w:space="0" w:color="auto"/>
                <w:bottom w:val="none" w:sz="0" w:space="0" w:color="auto"/>
                <w:right w:val="none" w:sz="0" w:space="0" w:color="auto"/>
              </w:divBdr>
            </w:div>
            <w:div w:id="1739594514">
              <w:marLeft w:val="0"/>
              <w:marRight w:val="0"/>
              <w:marTop w:val="0"/>
              <w:marBottom w:val="0"/>
              <w:divBdr>
                <w:top w:val="none" w:sz="0" w:space="0" w:color="auto"/>
                <w:left w:val="none" w:sz="0" w:space="0" w:color="auto"/>
                <w:bottom w:val="none" w:sz="0" w:space="0" w:color="auto"/>
                <w:right w:val="none" w:sz="0" w:space="0" w:color="auto"/>
              </w:divBdr>
            </w:div>
            <w:div w:id="169487572">
              <w:marLeft w:val="0"/>
              <w:marRight w:val="0"/>
              <w:marTop w:val="0"/>
              <w:marBottom w:val="0"/>
              <w:divBdr>
                <w:top w:val="none" w:sz="0" w:space="0" w:color="auto"/>
                <w:left w:val="none" w:sz="0" w:space="0" w:color="auto"/>
                <w:bottom w:val="none" w:sz="0" w:space="0" w:color="auto"/>
                <w:right w:val="none" w:sz="0" w:space="0" w:color="auto"/>
              </w:divBdr>
            </w:div>
            <w:div w:id="1405488823">
              <w:marLeft w:val="0"/>
              <w:marRight w:val="0"/>
              <w:marTop w:val="0"/>
              <w:marBottom w:val="0"/>
              <w:divBdr>
                <w:top w:val="none" w:sz="0" w:space="0" w:color="auto"/>
                <w:left w:val="none" w:sz="0" w:space="0" w:color="auto"/>
                <w:bottom w:val="none" w:sz="0" w:space="0" w:color="auto"/>
                <w:right w:val="none" w:sz="0" w:space="0" w:color="auto"/>
              </w:divBdr>
            </w:div>
            <w:div w:id="288358722">
              <w:marLeft w:val="0"/>
              <w:marRight w:val="0"/>
              <w:marTop w:val="0"/>
              <w:marBottom w:val="0"/>
              <w:divBdr>
                <w:top w:val="none" w:sz="0" w:space="0" w:color="auto"/>
                <w:left w:val="none" w:sz="0" w:space="0" w:color="auto"/>
                <w:bottom w:val="none" w:sz="0" w:space="0" w:color="auto"/>
                <w:right w:val="none" w:sz="0" w:space="0" w:color="auto"/>
              </w:divBdr>
            </w:div>
            <w:div w:id="1163280230">
              <w:marLeft w:val="0"/>
              <w:marRight w:val="0"/>
              <w:marTop w:val="0"/>
              <w:marBottom w:val="0"/>
              <w:divBdr>
                <w:top w:val="none" w:sz="0" w:space="0" w:color="auto"/>
                <w:left w:val="none" w:sz="0" w:space="0" w:color="auto"/>
                <w:bottom w:val="none" w:sz="0" w:space="0" w:color="auto"/>
                <w:right w:val="none" w:sz="0" w:space="0" w:color="auto"/>
              </w:divBdr>
            </w:div>
            <w:div w:id="874586405">
              <w:marLeft w:val="0"/>
              <w:marRight w:val="0"/>
              <w:marTop w:val="0"/>
              <w:marBottom w:val="0"/>
              <w:divBdr>
                <w:top w:val="none" w:sz="0" w:space="0" w:color="auto"/>
                <w:left w:val="none" w:sz="0" w:space="0" w:color="auto"/>
                <w:bottom w:val="none" w:sz="0" w:space="0" w:color="auto"/>
                <w:right w:val="none" w:sz="0" w:space="0" w:color="auto"/>
              </w:divBdr>
            </w:div>
            <w:div w:id="408044173">
              <w:marLeft w:val="0"/>
              <w:marRight w:val="0"/>
              <w:marTop w:val="0"/>
              <w:marBottom w:val="0"/>
              <w:divBdr>
                <w:top w:val="none" w:sz="0" w:space="0" w:color="auto"/>
                <w:left w:val="none" w:sz="0" w:space="0" w:color="auto"/>
                <w:bottom w:val="none" w:sz="0" w:space="0" w:color="auto"/>
                <w:right w:val="none" w:sz="0" w:space="0" w:color="auto"/>
              </w:divBdr>
            </w:div>
            <w:div w:id="1160081033">
              <w:marLeft w:val="0"/>
              <w:marRight w:val="0"/>
              <w:marTop w:val="0"/>
              <w:marBottom w:val="0"/>
              <w:divBdr>
                <w:top w:val="none" w:sz="0" w:space="0" w:color="auto"/>
                <w:left w:val="none" w:sz="0" w:space="0" w:color="auto"/>
                <w:bottom w:val="none" w:sz="0" w:space="0" w:color="auto"/>
                <w:right w:val="none" w:sz="0" w:space="0" w:color="auto"/>
              </w:divBdr>
            </w:div>
            <w:div w:id="1459378639">
              <w:marLeft w:val="0"/>
              <w:marRight w:val="0"/>
              <w:marTop w:val="0"/>
              <w:marBottom w:val="0"/>
              <w:divBdr>
                <w:top w:val="none" w:sz="0" w:space="0" w:color="auto"/>
                <w:left w:val="none" w:sz="0" w:space="0" w:color="auto"/>
                <w:bottom w:val="none" w:sz="0" w:space="0" w:color="auto"/>
                <w:right w:val="none" w:sz="0" w:space="0" w:color="auto"/>
              </w:divBdr>
            </w:div>
            <w:div w:id="2133787987">
              <w:marLeft w:val="0"/>
              <w:marRight w:val="0"/>
              <w:marTop w:val="0"/>
              <w:marBottom w:val="0"/>
              <w:divBdr>
                <w:top w:val="none" w:sz="0" w:space="0" w:color="auto"/>
                <w:left w:val="none" w:sz="0" w:space="0" w:color="auto"/>
                <w:bottom w:val="none" w:sz="0" w:space="0" w:color="auto"/>
                <w:right w:val="none" w:sz="0" w:space="0" w:color="auto"/>
              </w:divBdr>
            </w:div>
            <w:div w:id="950556091">
              <w:marLeft w:val="0"/>
              <w:marRight w:val="0"/>
              <w:marTop w:val="0"/>
              <w:marBottom w:val="0"/>
              <w:divBdr>
                <w:top w:val="none" w:sz="0" w:space="0" w:color="auto"/>
                <w:left w:val="none" w:sz="0" w:space="0" w:color="auto"/>
                <w:bottom w:val="none" w:sz="0" w:space="0" w:color="auto"/>
                <w:right w:val="none" w:sz="0" w:space="0" w:color="auto"/>
              </w:divBdr>
            </w:div>
            <w:div w:id="2024017191">
              <w:marLeft w:val="0"/>
              <w:marRight w:val="0"/>
              <w:marTop w:val="0"/>
              <w:marBottom w:val="0"/>
              <w:divBdr>
                <w:top w:val="none" w:sz="0" w:space="0" w:color="auto"/>
                <w:left w:val="none" w:sz="0" w:space="0" w:color="auto"/>
                <w:bottom w:val="none" w:sz="0" w:space="0" w:color="auto"/>
                <w:right w:val="none" w:sz="0" w:space="0" w:color="auto"/>
              </w:divBdr>
            </w:div>
          </w:divsChild>
        </w:div>
        <w:div w:id="683243370">
          <w:marLeft w:val="0"/>
          <w:marRight w:val="0"/>
          <w:marTop w:val="0"/>
          <w:marBottom w:val="0"/>
          <w:divBdr>
            <w:top w:val="none" w:sz="0" w:space="0" w:color="auto"/>
            <w:left w:val="none" w:sz="0" w:space="0" w:color="auto"/>
            <w:bottom w:val="none" w:sz="0" w:space="0" w:color="auto"/>
            <w:right w:val="none" w:sz="0" w:space="0" w:color="auto"/>
          </w:divBdr>
          <w:divsChild>
            <w:div w:id="896890339">
              <w:marLeft w:val="0"/>
              <w:marRight w:val="0"/>
              <w:marTop w:val="0"/>
              <w:marBottom w:val="0"/>
              <w:divBdr>
                <w:top w:val="none" w:sz="0" w:space="0" w:color="auto"/>
                <w:left w:val="none" w:sz="0" w:space="0" w:color="auto"/>
                <w:bottom w:val="none" w:sz="0" w:space="0" w:color="auto"/>
                <w:right w:val="none" w:sz="0" w:space="0" w:color="auto"/>
              </w:divBdr>
            </w:div>
            <w:div w:id="1269122049">
              <w:marLeft w:val="0"/>
              <w:marRight w:val="0"/>
              <w:marTop w:val="0"/>
              <w:marBottom w:val="0"/>
              <w:divBdr>
                <w:top w:val="none" w:sz="0" w:space="0" w:color="auto"/>
                <w:left w:val="none" w:sz="0" w:space="0" w:color="auto"/>
                <w:bottom w:val="none" w:sz="0" w:space="0" w:color="auto"/>
                <w:right w:val="none" w:sz="0" w:space="0" w:color="auto"/>
              </w:divBdr>
            </w:div>
            <w:div w:id="1937906492">
              <w:marLeft w:val="0"/>
              <w:marRight w:val="0"/>
              <w:marTop w:val="0"/>
              <w:marBottom w:val="0"/>
              <w:divBdr>
                <w:top w:val="none" w:sz="0" w:space="0" w:color="auto"/>
                <w:left w:val="none" w:sz="0" w:space="0" w:color="auto"/>
                <w:bottom w:val="none" w:sz="0" w:space="0" w:color="auto"/>
                <w:right w:val="none" w:sz="0" w:space="0" w:color="auto"/>
              </w:divBdr>
            </w:div>
            <w:div w:id="1331064283">
              <w:marLeft w:val="0"/>
              <w:marRight w:val="0"/>
              <w:marTop w:val="0"/>
              <w:marBottom w:val="0"/>
              <w:divBdr>
                <w:top w:val="none" w:sz="0" w:space="0" w:color="auto"/>
                <w:left w:val="none" w:sz="0" w:space="0" w:color="auto"/>
                <w:bottom w:val="none" w:sz="0" w:space="0" w:color="auto"/>
                <w:right w:val="none" w:sz="0" w:space="0" w:color="auto"/>
              </w:divBdr>
            </w:div>
            <w:div w:id="421489047">
              <w:marLeft w:val="0"/>
              <w:marRight w:val="0"/>
              <w:marTop w:val="0"/>
              <w:marBottom w:val="0"/>
              <w:divBdr>
                <w:top w:val="none" w:sz="0" w:space="0" w:color="auto"/>
                <w:left w:val="none" w:sz="0" w:space="0" w:color="auto"/>
                <w:bottom w:val="none" w:sz="0" w:space="0" w:color="auto"/>
                <w:right w:val="none" w:sz="0" w:space="0" w:color="auto"/>
              </w:divBdr>
            </w:div>
            <w:div w:id="1173376348">
              <w:marLeft w:val="0"/>
              <w:marRight w:val="0"/>
              <w:marTop w:val="0"/>
              <w:marBottom w:val="0"/>
              <w:divBdr>
                <w:top w:val="none" w:sz="0" w:space="0" w:color="auto"/>
                <w:left w:val="none" w:sz="0" w:space="0" w:color="auto"/>
                <w:bottom w:val="none" w:sz="0" w:space="0" w:color="auto"/>
                <w:right w:val="none" w:sz="0" w:space="0" w:color="auto"/>
              </w:divBdr>
            </w:div>
            <w:div w:id="1331370737">
              <w:marLeft w:val="0"/>
              <w:marRight w:val="0"/>
              <w:marTop w:val="0"/>
              <w:marBottom w:val="0"/>
              <w:divBdr>
                <w:top w:val="none" w:sz="0" w:space="0" w:color="auto"/>
                <w:left w:val="none" w:sz="0" w:space="0" w:color="auto"/>
                <w:bottom w:val="none" w:sz="0" w:space="0" w:color="auto"/>
                <w:right w:val="none" w:sz="0" w:space="0" w:color="auto"/>
              </w:divBdr>
            </w:div>
            <w:div w:id="1136534839">
              <w:marLeft w:val="0"/>
              <w:marRight w:val="0"/>
              <w:marTop w:val="0"/>
              <w:marBottom w:val="0"/>
              <w:divBdr>
                <w:top w:val="none" w:sz="0" w:space="0" w:color="auto"/>
                <w:left w:val="none" w:sz="0" w:space="0" w:color="auto"/>
                <w:bottom w:val="none" w:sz="0" w:space="0" w:color="auto"/>
                <w:right w:val="none" w:sz="0" w:space="0" w:color="auto"/>
              </w:divBdr>
            </w:div>
            <w:div w:id="931550506">
              <w:marLeft w:val="0"/>
              <w:marRight w:val="0"/>
              <w:marTop w:val="0"/>
              <w:marBottom w:val="0"/>
              <w:divBdr>
                <w:top w:val="none" w:sz="0" w:space="0" w:color="auto"/>
                <w:left w:val="none" w:sz="0" w:space="0" w:color="auto"/>
                <w:bottom w:val="none" w:sz="0" w:space="0" w:color="auto"/>
                <w:right w:val="none" w:sz="0" w:space="0" w:color="auto"/>
              </w:divBdr>
            </w:div>
            <w:div w:id="1176730051">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416441849">
              <w:marLeft w:val="0"/>
              <w:marRight w:val="0"/>
              <w:marTop w:val="0"/>
              <w:marBottom w:val="0"/>
              <w:divBdr>
                <w:top w:val="none" w:sz="0" w:space="0" w:color="auto"/>
                <w:left w:val="none" w:sz="0" w:space="0" w:color="auto"/>
                <w:bottom w:val="none" w:sz="0" w:space="0" w:color="auto"/>
                <w:right w:val="none" w:sz="0" w:space="0" w:color="auto"/>
              </w:divBdr>
            </w:div>
            <w:div w:id="2044594602">
              <w:marLeft w:val="0"/>
              <w:marRight w:val="0"/>
              <w:marTop w:val="0"/>
              <w:marBottom w:val="0"/>
              <w:divBdr>
                <w:top w:val="none" w:sz="0" w:space="0" w:color="auto"/>
                <w:left w:val="none" w:sz="0" w:space="0" w:color="auto"/>
                <w:bottom w:val="none" w:sz="0" w:space="0" w:color="auto"/>
                <w:right w:val="none" w:sz="0" w:space="0" w:color="auto"/>
              </w:divBdr>
            </w:div>
            <w:div w:id="12411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hn\Downloads\t%C4%81lr.:+39052103614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fsa.europa.eu/news/pressconta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sa.europa.eu/en/corporate/pub/eurobarometer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fsa.europa.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efsa815.sharepoint.com/sites/services-and-support/EFSA%20Templates/Corporate/2023_Offic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FSA_Wo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7f68ee-c8d8-4614-ab12-babb42f5e991">
      <Terms xmlns="http://schemas.microsoft.com/office/infopath/2007/PartnerControls"/>
    </lcf76f155ced4ddcb4097134ff3c332f>
    <TaxCatchAll xmlns="39250c3d-795f-4f38-a66c-8252335324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ABCDBD2725A44399F921C4BAD4290C" ma:contentTypeVersion="14" ma:contentTypeDescription="Create a new document." ma:contentTypeScope="" ma:versionID="d9f6db3f3d1117dadbb0672446c9f5b6">
  <xsd:schema xmlns:xsd="http://www.w3.org/2001/XMLSchema" xmlns:xs="http://www.w3.org/2001/XMLSchema" xmlns:p="http://schemas.microsoft.com/office/2006/metadata/properties" xmlns:ns2="9a7f68ee-c8d8-4614-ab12-babb42f5e991" xmlns:ns3="39250c3d-795f-4f38-a66c-82523353249e" targetNamespace="http://schemas.microsoft.com/office/2006/metadata/properties" ma:root="true" ma:fieldsID="36336661269a03b6c83e2c7307ac2082" ns2:_="" ns3:_="">
    <xsd:import namespace="9a7f68ee-c8d8-4614-ab12-babb42f5e991"/>
    <xsd:import namespace="39250c3d-795f-4f38-a66c-8252335324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68ee-c8d8-4614-ab12-babb42f5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3d8e85-2482-46d5-b3d8-06dc7993f3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50c3d-795f-4f38-a66c-8252335324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07300-0541-42b1-be14-135f00eab275}" ma:internalName="TaxCatchAll" ma:showField="CatchAllData" ma:web="39250c3d-795f-4f38-a66c-8252335324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9F6E7-B668-48BC-96E3-98A6B51856D7}">
  <ds:schemaRefs>
    <ds:schemaRef ds:uri="http://schemas.microsoft.com/sharepoint/v3/contenttype/forms"/>
  </ds:schemaRefs>
</ds:datastoreItem>
</file>

<file path=customXml/itemProps2.xml><?xml version="1.0" encoding="utf-8"?>
<ds:datastoreItem xmlns:ds="http://schemas.openxmlformats.org/officeDocument/2006/customXml" ds:itemID="{AFA0415B-EFDC-4F3D-9A18-0D25E396FF0B}">
  <ds:schemaRefs>
    <ds:schemaRef ds:uri="http://schemas.microsoft.com/office/2006/metadata/properties"/>
    <ds:schemaRef ds:uri="http://schemas.microsoft.com/office/infopath/2007/PartnerControls"/>
    <ds:schemaRef ds:uri="42b7f985-6c81-4f17-8a5c-3772c3875468"/>
    <ds:schemaRef ds:uri="36fd9ddc-5ed4-4b13-8d3c-036ea8d6b9be"/>
  </ds:schemaRefs>
</ds:datastoreItem>
</file>

<file path=customXml/itemProps3.xml><?xml version="1.0" encoding="utf-8"?>
<ds:datastoreItem xmlns:ds="http://schemas.openxmlformats.org/officeDocument/2006/customXml" ds:itemID="{BCD28F55-4AE3-A647-B4E6-A19E25EFA100}">
  <ds:schemaRefs>
    <ds:schemaRef ds:uri="http://schemas.openxmlformats.org/officeDocument/2006/bibliography"/>
  </ds:schemaRefs>
</ds:datastoreItem>
</file>

<file path=customXml/itemProps4.xml><?xml version="1.0" encoding="utf-8"?>
<ds:datastoreItem xmlns:ds="http://schemas.openxmlformats.org/officeDocument/2006/customXml" ds:itemID="{F9550937-DBE4-4BF9-8C97-7221A483A354}"/>
</file>

<file path=docMetadata/LabelInfo.xml><?xml version="1.0" encoding="utf-8"?>
<clbl:labelList xmlns:clbl="http://schemas.microsoft.com/office/2020/mipLabelMetadata">
  <clbl:label id="{406a174b-e315-48bd-aa0a-cdaddc44250b}" enabled="0" method="" siteId="{406a174b-e315-48bd-aa0a-cdaddc44250b}" removed="1"/>
</clbl:labelList>
</file>

<file path=docProps/app.xml><?xml version="1.0" encoding="utf-8"?>
<Properties xmlns="http://schemas.openxmlformats.org/officeDocument/2006/extended-properties" xmlns:vt="http://schemas.openxmlformats.org/officeDocument/2006/docPropsVTypes">
  <Template>2023_Office%20Press%20release%20template</Template>
  <TotalTime>2</TotalTime>
  <Pages>3</Pages>
  <Words>957</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EFSA - Template - Letter head</vt:lpstr>
    </vt:vector>
  </TitlesOfParts>
  <Manager>GARCIA GOMEZ Matilde</Manager>
  <Company>European Food Safety Authority</Company>
  <LinksUpToDate>false</LinksUpToDate>
  <CharactersWithSpaces>6402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GARCIA GOMEZ Matilde</dc:creator>
  <cp:keywords/>
  <dc:description/>
  <cp:lastModifiedBy>ELKHOLY Susan</cp:lastModifiedBy>
  <cp:revision>4</cp:revision>
  <dcterms:created xsi:type="dcterms:W3CDTF">2024-05-14T13:55:00Z</dcterms:created>
  <dcterms:modified xsi:type="dcterms:W3CDTF">2024-05-15T12:09:00Z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0x010100A4ABCDBD2725A44399F921C4BAD4290C</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